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C05" w:rsidRPr="009E0C05" w:rsidRDefault="009E0C05" w:rsidP="009E0C05">
      <w:pPr>
        <w:pStyle w:val="Nagwek1"/>
        <w:spacing w:before="0" w:after="180"/>
        <w:rPr>
          <w:rFonts w:ascii="Times New Roman" w:hAnsi="Times New Roman" w:cs="Times New Roman"/>
          <w:color w:val="1F1F1F"/>
          <w:spacing w:val="-15"/>
          <w:sz w:val="48"/>
          <w:szCs w:val="48"/>
          <w:lang w:val="ru-RU"/>
        </w:rPr>
      </w:pPr>
      <w:r w:rsidRPr="009E0C05">
        <w:rPr>
          <w:rFonts w:ascii="Times New Roman" w:hAnsi="Times New Roman" w:cs="Times New Roman"/>
          <w:color w:val="1F1F1F"/>
          <w:spacing w:val="-15"/>
          <w:sz w:val="48"/>
          <w:szCs w:val="48"/>
          <w:lang w:val="ru-RU"/>
        </w:rPr>
        <w:t>Авторам</w:t>
      </w:r>
    </w:p>
    <w:p w:rsidR="009E0C05" w:rsidRPr="009E0C05" w:rsidRDefault="009E0C05" w:rsidP="009E0C05">
      <w:pPr>
        <w:pStyle w:val="Nagwek3"/>
        <w:shd w:val="clear" w:color="auto" w:fill="FFFFFF"/>
        <w:spacing w:before="0" w:after="180"/>
        <w:rPr>
          <w:rFonts w:ascii="Times New Roman" w:hAnsi="Times New Roman" w:cs="Times New Roman"/>
          <w:color w:val="1F1F1F"/>
          <w:sz w:val="27"/>
          <w:szCs w:val="27"/>
          <w:lang w:val="ru-RU"/>
        </w:rPr>
      </w:pPr>
      <w:r w:rsidRPr="009E0C05">
        <w:rPr>
          <w:rStyle w:val="Pogrubienie"/>
          <w:rFonts w:ascii="Times New Roman" w:hAnsi="Times New Roman" w:cs="Times New Roman"/>
          <w:b/>
          <w:bCs/>
          <w:color w:val="1F1F1F"/>
          <w:sz w:val="27"/>
          <w:szCs w:val="27"/>
          <w:lang w:val="ru-RU"/>
        </w:rPr>
        <w:t>Указания для авторов</w:t>
      </w:r>
    </w:p>
    <w:p w:rsidR="009E0C05" w:rsidRPr="009E0C05" w:rsidRDefault="009E0C05" w:rsidP="009E0C05">
      <w:pPr>
        <w:pStyle w:val="has-text-align-justify"/>
        <w:shd w:val="clear" w:color="auto" w:fill="FFFFFF"/>
        <w:spacing w:before="0" w:beforeAutospacing="0" w:after="360" w:afterAutospacing="0"/>
        <w:jc w:val="both"/>
        <w:rPr>
          <w:color w:val="333333"/>
          <w:lang w:val="ru-RU"/>
        </w:rPr>
      </w:pPr>
      <w:r w:rsidRPr="009E0C05">
        <w:rPr>
          <w:color w:val="333333"/>
          <w:lang w:val="ru-RU"/>
        </w:rPr>
        <w:t>Редакционная коллегия журнала „</w:t>
      </w:r>
      <w:r w:rsidRPr="009E0C05">
        <w:rPr>
          <w:color w:val="333333"/>
        </w:rPr>
        <w:t>Studia</w:t>
      </w:r>
      <w:r w:rsidRPr="009E0C05">
        <w:rPr>
          <w:color w:val="333333"/>
          <w:lang w:val="ru-RU"/>
        </w:rPr>
        <w:t xml:space="preserve"> </w:t>
      </w:r>
      <w:proofErr w:type="spellStart"/>
      <w:r w:rsidRPr="009E0C05">
        <w:rPr>
          <w:color w:val="333333"/>
        </w:rPr>
        <w:t>Rossica</w:t>
      </w:r>
      <w:proofErr w:type="spellEnd"/>
      <w:r w:rsidRPr="009E0C05">
        <w:rPr>
          <w:color w:val="333333"/>
          <w:lang w:val="ru-RU"/>
        </w:rPr>
        <w:t xml:space="preserve"> </w:t>
      </w:r>
      <w:proofErr w:type="spellStart"/>
      <w:r w:rsidRPr="009E0C05">
        <w:rPr>
          <w:color w:val="333333"/>
        </w:rPr>
        <w:t>Posnaniensia</w:t>
      </w:r>
      <w:proofErr w:type="spellEnd"/>
      <w:r w:rsidRPr="009E0C05">
        <w:rPr>
          <w:color w:val="333333"/>
          <w:lang w:val="ru-RU"/>
        </w:rPr>
        <w:t>” принимает к публикации статьи, написанные на польском, русском и английском языках, сохранённые в форматах .</w:t>
      </w:r>
      <w:proofErr w:type="spellStart"/>
      <w:r w:rsidRPr="009E0C05">
        <w:rPr>
          <w:color w:val="333333"/>
        </w:rPr>
        <w:t>doc</w:t>
      </w:r>
      <w:proofErr w:type="spellEnd"/>
      <w:r w:rsidRPr="009E0C05">
        <w:rPr>
          <w:color w:val="333333"/>
          <w:lang w:val="ru-RU"/>
        </w:rPr>
        <w:t xml:space="preserve"> либо .</w:t>
      </w:r>
      <w:proofErr w:type="spellStart"/>
      <w:r w:rsidRPr="009E0C05">
        <w:rPr>
          <w:color w:val="333333"/>
        </w:rPr>
        <w:t>docx</w:t>
      </w:r>
      <w:proofErr w:type="spellEnd"/>
      <w:r w:rsidRPr="009E0C05">
        <w:rPr>
          <w:color w:val="333333"/>
          <w:lang w:val="ru-RU"/>
        </w:rPr>
        <w:t>. Принимаются исключительно оригинальные и ранее не опубликованные статьи, которые составлены согласно нормам научной надёжности.</w:t>
      </w:r>
    </w:p>
    <w:p w:rsidR="009E0C05" w:rsidRPr="009E0C05" w:rsidRDefault="009E0C05" w:rsidP="009E0C05">
      <w:pPr>
        <w:pStyle w:val="NormalnyWeb"/>
        <w:shd w:val="clear" w:color="auto" w:fill="FFFFFF"/>
        <w:spacing w:before="0" w:beforeAutospacing="0" w:after="360" w:afterAutospacing="0"/>
        <w:rPr>
          <w:color w:val="333333"/>
          <w:lang w:val="ru-RU"/>
        </w:rPr>
      </w:pPr>
      <w:r w:rsidRPr="009E0C05">
        <w:rPr>
          <w:color w:val="333333"/>
          <w:lang w:val="ru-RU"/>
        </w:rPr>
        <w:t xml:space="preserve">Статьи к публикации просим присылать, используя портал </w:t>
      </w:r>
      <w:proofErr w:type="spellStart"/>
      <w:r w:rsidRPr="009E0C05">
        <w:rPr>
          <w:color w:val="333333"/>
        </w:rPr>
        <w:t>PRESSto</w:t>
      </w:r>
      <w:proofErr w:type="spellEnd"/>
      <w:r w:rsidRPr="009E0C05">
        <w:rPr>
          <w:color w:val="333333"/>
          <w:lang w:val="ru-RU"/>
        </w:rPr>
        <w:t>. (</w:t>
      </w:r>
      <w:hyperlink r:id="rId5" w:history="1">
        <w:r w:rsidRPr="009E0C05">
          <w:rPr>
            <w:rStyle w:val="Hipercze"/>
            <w:rFonts w:eastAsiaTheme="majorEastAsia"/>
            <w:color w:val="3366C8"/>
          </w:rPr>
          <w:t>https</w:t>
        </w:r>
        <w:r w:rsidRPr="009E0C05">
          <w:rPr>
            <w:rStyle w:val="Hipercze"/>
            <w:rFonts w:eastAsiaTheme="majorEastAsia"/>
            <w:color w:val="3366C8"/>
            <w:lang w:val="ru-RU"/>
          </w:rPr>
          <w:t>://</w:t>
        </w:r>
        <w:r w:rsidRPr="009E0C05">
          <w:rPr>
            <w:rStyle w:val="Hipercze"/>
            <w:rFonts w:eastAsiaTheme="majorEastAsia"/>
            <w:color w:val="3366C8"/>
          </w:rPr>
          <w:t>pressto</w:t>
        </w:r>
        <w:r w:rsidRPr="009E0C05">
          <w:rPr>
            <w:rStyle w:val="Hipercze"/>
            <w:rFonts w:eastAsiaTheme="majorEastAsia"/>
            <w:color w:val="3366C8"/>
            <w:lang w:val="ru-RU"/>
          </w:rPr>
          <w:t>.</w:t>
        </w:r>
        <w:r w:rsidRPr="009E0C05">
          <w:rPr>
            <w:rStyle w:val="Hipercze"/>
            <w:rFonts w:eastAsiaTheme="majorEastAsia"/>
            <w:color w:val="3366C8"/>
          </w:rPr>
          <w:t>amu</w:t>
        </w:r>
        <w:r w:rsidRPr="009E0C05">
          <w:rPr>
            <w:rStyle w:val="Hipercze"/>
            <w:rFonts w:eastAsiaTheme="majorEastAsia"/>
            <w:color w:val="3366C8"/>
            <w:lang w:val="ru-RU"/>
          </w:rPr>
          <w:t>.</w:t>
        </w:r>
        <w:r w:rsidRPr="009E0C05">
          <w:rPr>
            <w:rStyle w:val="Hipercze"/>
            <w:rFonts w:eastAsiaTheme="majorEastAsia"/>
            <w:color w:val="3366C8"/>
          </w:rPr>
          <w:t>edu</w:t>
        </w:r>
        <w:r w:rsidRPr="009E0C05">
          <w:rPr>
            <w:rStyle w:val="Hipercze"/>
            <w:rFonts w:eastAsiaTheme="majorEastAsia"/>
            <w:color w:val="3366C8"/>
            <w:lang w:val="ru-RU"/>
          </w:rPr>
          <w:t>.</w:t>
        </w:r>
        <w:r w:rsidRPr="009E0C05">
          <w:rPr>
            <w:rStyle w:val="Hipercze"/>
            <w:rFonts w:eastAsiaTheme="majorEastAsia"/>
            <w:color w:val="3366C8"/>
          </w:rPr>
          <w:t>pl</w:t>
        </w:r>
        <w:r w:rsidRPr="009E0C05">
          <w:rPr>
            <w:rStyle w:val="Hipercze"/>
            <w:rFonts w:eastAsiaTheme="majorEastAsia"/>
            <w:color w:val="3366C8"/>
            <w:lang w:val="ru-RU"/>
          </w:rPr>
          <w:t>/</w:t>
        </w:r>
        <w:r w:rsidRPr="009E0C05">
          <w:rPr>
            <w:rStyle w:val="Hipercze"/>
            <w:rFonts w:eastAsiaTheme="majorEastAsia"/>
            <w:color w:val="3366C8"/>
          </w:rPr>
          <w:t>index</w:t>
        </w:r>
        <w:r w:rsidRPr="009E0C05">
          <w:rPr>
            <w:rStyle w:val="Hipercze"/>
            <w:rFonts w:eastAsiaTheme="majorEastAsia"/>
            <w:color w:val="3366C8"/>
            <w:lang w:val="ru-RU"/>
          </w:rPr>
          <w:t>.</w:t>
        </w:r>
        <w:r w:rsidRPr="009E0C05">
          <w:rPr>
            <w:rStyle w:val="Hipercze"/>
            <w:rFonts w:eastAsiaTheme="majorEastAsia"/>
            <w:color w:val="3366C8"/>
          </w:rPr>
          <w:t>php</w:t>
        </w:r>
        <w:r w:rsidRPr="009E0C05">
          <w:rPr>
            <w:rStyle w:val="Hipercze"/>
            <w:rFonts w:eastAsiaTheme="majorEastAsia"/>
            <w:color w:val="3366C8"/>
            <w:lang w:val="ru-RU"/>
          </w:rPr>
          <w:t>/</w:t>
        </w:r>
        <w:r w:rsidRPr="009E0C05">
          <w:rPr>
            <w:rStyle w:val="Hipercze"/>
            <w:rFonts w:eastAsiaTheme="majorEastAsia"/>
            <w:color w:val="3366C8"/>
          </w:rPr>
          <w:t>strp</w:t>
        </w:r>
        <w:r w:rsidRPr="009E0C05">
          <w:rPr>
            <w:rStyle w:val="Hipercze"/>
            <w:rFonts w:eastAsiaTheme="majorEastAsia"/>
            <w:color w:val="3366C8"/>
            <w:lang w:val="ru-RU"/>
          </w:rPr>
          <w:t>/</w:t>
        </w:r>
        <w:r w:rsidRPr="009E0C05">
          <w:rPr>
            <w:rStyle w:val="Hipercze"/>
            <w:rFonts w:eastAsiaTheme="majorEastAsia"/>
            <w:color w:val="3366C8"/>
          </w:rPr>
          <w:t>login</w:t>
        </w:r>
      </w:hyperlink>
      <w:r w:rsidRPr="009E0C05">
        <w:rPr>
          <w:color w:val="333333"/>
          <w:lang w:val="ru-RU"/>
        </w:rPr>
        <w:t>).</w:t>
      </w:r>
    </w:p>
    <w:p w:rsidR="009E0C05" w:rsidRPr="009E0C05" w:rsidRDefault="009E0C05" w:rsidP="009E0C05">
      <w:pPr>
        <w:pStyle w:val="Nagwek3"/>
        <w:shd w:val="clear" w:color="auto" w:fill="FFFFFF"/>
        <w:spacing w:before="450" w:after="180"/>
        <w:rPr>
          <w:rFonts w:ascii="Times New Roman" w:hAnsi="Times New Roman" w:cs="Times New Roman"/>
          <w:color w:val="1F1F1F"/>
          <w:sz w:val="27"/>
          <w:szCs w:val="27"/>
        </w:rPr>
      </w:pPr>
      <w:proofErr w:type="spellStart"/>
      <w:r w:rsidRPr="009E0C05">
        <w:rPr>
          <w:rStyle w:val="Pogrubienie"/>
          <w:rFonts w:ascii="Times New Roman" w:hAnsi="Times New Roman" w:cs="Times New Roman"/>
          <w:b/>
          <w:bCs/>
          <w:color w:val="1F1F1F"/>
          <w:sz w:val="27"/>
          <w:szCs w:val="27"/>
        </w:rPr>
        <w:t>Структура</w:t>
      </w:r>
      <w:proofErr w:type="spellEnd"/>
      <w:r w:rsidRPr="009E0C05">
        <w:rPr>
          <w:rStyle w:val="Pogrubienie"/>
          <w:rFonts w:ascii="Times New Roman" w:hAnsi="Times New Roman" w:cs="Times New Roman"/>
          <w:b/>
          <w:bCs/>
          <w:color w:val="1F1F1F"/>
          <w:sz w:val="27"/>
          <w:szCs w:val="27"/>
        </w:rPr>
        <w:t xml:space="preserve"> статьи</w:t>
      </w:r>
    </w:p>
    <w:p w:rsidR="009E0C05" w:rsidRPr="009E0C05" w:rsidRDefault="009E0C05" w:rsidP="009E0C0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color w:val="333333"/>
          <w:szCs w:val="24"/>
          <w:lang w:val="ru-RU"/>
        </w:rPr>
      </w:pPr>
      <w:r w:rsidRPr="009E0C05">
        <w:rPr>
          <w:rFonts w:ascii="Times New Roman" w:hAnsi="Times New Roman" w:cs="Times New Roman"/>
          <w:color w:val="333333"/>
          <w:szCs w:val="24"/>
          <w:lang w:val="ru-RU"/>
        </w:rPr>
        <w:t xml:space="preserve">Название статьи </w:t>
      </w:r>
      <w:r w:rsidR="00A174D9" w:rsidRPr="00A174D9">
        <w:rPr>
          <w:rFonts w:ascii="Times New Roman" w:hAnsi="Times New Roman" w:cs="Times New Roman"/>
          <w:color w:val="333333"/>
          <w:szCs w:val="24"/>
          <w:lang w:val="ru-RU"/>
        </w:rPr>
        <w:t xml:space="preserve">на русском, немецком или польском </w:t>
      </w:r>
      <w:r w:rsidRPr="009E0C05">
        <w:rPr>
          <w:rFonts w:ascii="Times New Roman" w:hAnsi="Times New Roman" w:cs="Times New Roman"/>
          <w:color w:val="333333"/>
          <w:szCs w:val="24"/>
          <w:lang w:val="ru-RU"/>
        </w:rPr>
        <w:t>языке – кегль 12, нормальными буквами, по центру.</w:t>
      </w:r>
    </w:p>
    <w:p w:rsidR="009E0C05" w:rsidRPr="009E0C05" w:rsidRDefault="009E0C05" w:rsidP="009E0C0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color w:val="333333"/>
          <w:szCs w:val="24"/>
          <w:lang w:val="ru-RU"/>
        </w:rPr>
      </w:pPr>
      <w:r w:rsidRPr="009E0C05">
        <w:rPr>
          <w:rFonts w:ascii="Times New Roman" w:hAnsi="Times New Roman" w:cs="Times New Roman"/>
          <w:color w:val="333333"/>
          <w:szCs w:val="24"/>
          <w:lang w:val="ru-RU"/>
        </w:rPr>
        <w:t>Название на английском языке – кегль 12, нормальными буквами, по центру, используя русский либо латинский алфавит, согласно аффилиации автора.</w:t>
      </w:r>
    </w:p>
    <w:p w:rsidR="009E0C05" w:rsidRPr="009E0C05" w:rsidRDefault="009E0C05" w:rsidP="009E0C0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color w:val="333333"/>
          <w:szCs w:val="24"/>
          <w:lang w:val="ru-RU"/>
        </w:rPr>
      </w:pPr>
      <w:r w:rsidRPr="009E0C05">
        <w:rPr>
          <w:rFonts w:ascii="Times New Roman" w:hAnsi="Times New Roman" w:cs="Times New Roman"/>
          <w:color w:val="333333"/>
          <w:szCs w:val="24"/>
          <w:lang w:val="ru-RU"/>
        </w:rPr>
        <w:t>Имя и фамилия автора – кегль 12, заглавными буквами, по центру.</w:t>
      </w:r>
    </w:p>
    <w:p w:rsidR="009E0C05" w:rsidRPr="009E0C05" w:rsidRDefault="009E0C05" w:rsidP="009E0C0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color w:val="333333"/>
          <w:szCs w:val="24"/>
          <w:lang w:val="ru-RU"/>
        </w:rPr>
      </w:pPr>
      <w:proofErr w:type="spellStart"/>
      <w:r w:rsidRPr="009E0C05">
        <w:rPr>
          <w:rStyle w:val="Pogrubienie"/>
          <w:rFonts w:ascii="Times New Roman" w:hAnsi="Times New Roman" w:cs="Times New Roman"/>
          <w:color w:val="333333"/>
          <w:szCs w:val="24"/>
        </w:rPr>
        <w:t>Abstract</w:t>
      </w:r>
      <w:proofErr w:type="spellEnd"/>
      <w:r w:rsidRPr="009E0C05">
        <w:rPr>
          <w:rStyle w:val="Pogrubienie"/>
          <w:rFonts w:ascii="Times New Roman" w:hAnsi="Times New Roman" w:cs="Times New Roman"/>
          <w:color w:val="333333"/>
          <w:szCs w:val="24"/>
          <w:lang w:val="ru-RU"/>
        </w:rPr>
        <w:t>.</w:t>
      </w:r>
      <w:r w:rsidRPr="009E0C05">
        <w:rPr>
          <w:rFonts w:ascii="Times New Roman" w:hAnsi="Times New Roman" w:cs="Times New Roman"/>
          <w:color w:val="333333"/>
          <w:szCs w:val="24"/>
        </w:rPr>
        <w:t> </w:t>
      </w:r>
      <w:r w:rsidRPr="009E0C05">
        <w:rPr>
          <w:rFonts w:ascii="Times New Roman" w:hAnsi="Times New Roman" w:cs="Times New Roman"/>
          <w:color w:val="333333"/>
          <w:szCs w:val="24"/>
          <w:lang w:val="ru-RU"/>
        </w:rPr>
        <w:t xml:space="preserve">(кегль 12, нормальными буквами, </w:t>
      </w:r>
      <w:proofErr w:type="spellStart"/>
      <w:r w:rsidRPr="009E0C05">
        <w:rPr>
          <w:rFonts w:ascii="Times New Roman" w:hAnsi="Times New Roman" w:cs="Times New Roman"/>
          <w:color w:val="333333"/>
          <w:szCs w:val="24"/>
          <w:lang w:val="ru-RU"/>
        </w:rPr>
        <w:t>выравнение</w:t>
      </w:r>
      <w:proofErr w:type="spellEnd"/>
      <w:r w:rsidRPr="009E0C05">
        <w:rPr>
          <w:rFonts w:ascii="Times New Roman" w:hAnsi="Times New Roman" w:cs="Times New Roman"/>
          <w:color w:val="333333"/>
          <w:szCs w:val="24"/>
          <w:lang w:val="ru-RU"/>
        </w:rPr>
        <w:t xml:space="preserve"> по ширине; текст аннотации на английском языке после точки – кегль 10, строчными буквами, </w:t>
      </w:r>
      <w:proofErr w:type="spellStart"/>
      <w:r w:rsidRPr="009E0C05">
        <w:rPr>
          <w:rFonts w:ascii="Times New Roman" w:hAnsi="Times New Roman" w:cs="Times New Roman"/>
          <w:color w:val="333333"/>
          <w:szCs w:val="24"/>
          <w:lang w:val="ru-RU"/>
        </w:rPr>
        <w:t>выравнение</w:t>
      </w:r>
      <w:proofErr w:type="spellEnd"/>
      <w:r w:rsidRPr="009E0C05">
        <w:rPr>
          <w:rFonts w:ascii="Times New Roman" w:hAnsi="Times New Roman" w:cs="Times New Roman"/>
          <w:color w:val="333333"/>
          <w:szCs w:val="24"/>
          <w:lang w:val="ru-RU"/>
        </w:rPr>
        <w:t xml:space="preserve"> по ширине, аннотация должна составлять 1000-1500 знаков с пробелами).</w:t>
      </w:r>
    </w:p>
    <w:p w:rsidR="009E0C05" w:rsidRPr="009E0C05" w:rsidRDefault="009E0C05" w:rsidP="009E0C0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color w:val="333333"/>
          <w:szCs w:val="24"/>
          <w:lang w:val="ru-RU"/>
        </w:rPr>
      </w:pPr>
      <w:proofErr w:type="spellStart"/>
      <w:r w:rsidRPr="009E0C05">
        <w:rPr>
          <w:rStyle w:val="Pogrubienie"/>
          <w:rFonts w:ascii="Times New Roman" w:hAnsi="Times New Roman" w:cs="Times New Roman"/>
          <w:color w:val="333333"/>
          <w:szCs w:val="24"/>
        </w:rPr>
        <w:t>Keywords</w:t>
      </w:r>
      <w:proofErr w:type="spellEnd"/>
      <w:r w:rsidRPr="009E0C05">
        <w:rPr>
          <w:rStyle w:val="Pogrubienie"/>
          <w:rFonts w:ascii="Times New Roman" w:hAnsi="Times New Roman" w:cs="Times New Roman"/>
          <w:color w:val="333333"/>
          <w:szCs w:val="24"/>
          <w:lang w:val="ru-RU"/>
        </w:rPr>
        <w:t>:</w:t>
      </w:r>
      <w:r w:rsidRPr="009E0C05">
        <w:rPr>
          <w:rFonts w:ascii="Times New Roman" w:hAnsi="Times New Roman" w:cs="Times New Roman"/>
          <w:color w:val="333333"/>
          <w:szCs w:val="24"/>
        </w:rPr>
        <w:t> </w:t>
      </w:r>
      <w:r w:rsidRPr="009E0C05">
        <w:rPr>
          <w:rFonts w:ascii="Times New Roman" w:hAnsi="Times New Roman" w:cs="Times New Roman"/>
          <w:color w:val="333333"/>
          <w:szCs w:val="24"/>
          <w:lang w:val="ru-RU"/>
        </w:rPr>
        <w:t xml:space="preserve">(кегль 12, нормальными буквами, </w:t>
      </w:r>
      <w:proofErr w:type="spellStart"/>
      <w:r w:rsidRPr="009E0C05">
        <w:rPr>
          <w:rFonts w:ascii="Times New Roman" w:hAnsi="Times New Roman" w:cs="Times New Roman"/>
          <w:color w:val="333333"/>
          <w:szCs w:val="24"/>
          <w:lang w:val="ru-RU"/>
        </w:rPr>
        <w:t>выравнение</w:t>
      </w:r>
      <w:proofErr w:type="spellEnd"/>
      <w:r w:rsidRPr="009E0C05">
        <w:rPr>
          <w:rFonts w:ascii="Times New Roman" w:hAnsi="Times New Roman" w:cs="Times New Roman"/>
          <w:color w:val="333333"/>
          <w:szCs w:val="24"/>
          <w:lang w:val="ru-RU"/>
        </w:rPr>
        <w:t xml:space="preserve"> по ширине, после двоеточия 5 ключевых слов на английском языке, кегль 10, строчными буквами).</w:t>
      </w:r>
    </w:p>
    <w:p w:rsidR="009E0C05" w:rsidRPr="009E0C05" w:rsidRDefault="009E0C05" w:rsidP="009E0C0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color w:val="333333"/>
          <w:szCs w:val="24"/>
          <w:lang w:val="ru-RU"/>
        </w:rPr>
      </w:pPr>
      <w:r w:rsidRPr="009E0C05">
        <w:rPr>
          <w:rFonts w:ascii="Times New Roman" w:hAnsi="Times New Roman" w:cs="Times New Roman"/>
          <w:color w:val="333333"/>
          <w:szCs w:val="24"/>
          <w:lang w:val="ru-RU"/>
        </w:rPr>
        <w:t xml:space="preserve">Имя и фамилия автора, университет, </w:t>
      </w:r>
      <w:r w:rsidR="00A174D9" w:rsidRPr="00A174D9">
        <w:rPr>
          <w:rFonts w:ascii="Times New Roman" w:hAnsi="Times New Roman" w:cs="Times New Roman"/>
          <w:color w:val="333333"/>
          <w:szCs w:val="24"/>
          <w:lang w:val="ru-RU"/>
        </w:rPr>
        <w:t>город — страна</w:t>
      </w:r>
      <w:r w:rsidRPr="009E0C05">
        <w:rPr>
          <w:rFonts w:ascii="Times New Roman" w:hAnsi="Times New Roman" w:cs="Times New Roman"/>
          <w:color w:val="333333"/>
          <w:szCs w:val="24"/>
          <w:lang w:val="ru-RU"/>
        </w:rPr>
        <w:t xml:space="preserve"> и адрес электронной почты — кегль 10, строчными буквами, </w:t>
      </w:r>
      <w:proofErr w:type="spellStart"/>
      <w:r w:rsidRPr="009E0C05">
        <w:rPr>
          <w:rFonts w:ascii="Times New Roman" w:hAnsi="Times New Roman" w:cs="Times New Roman"/>
          <w:color w:val="333333"/>
          <w:szCs w:val="24"/>
          <w:lang w:val="ru-RU"/>
        </w:rPr>
        <w:t>выравнение</w:t>
      </w:r>
      <w:proofErr w:type="spellEnd"/>
      <w:r w:rsidRPr="009E0C05">
        <w:rPr>
          <w:rFonts w:ascii="Times New Roman" w:hAnsi="Times New Roman" w:cs="Times New Roman"/>
          <w:color w:val="333333"/>
          <w:szCs w:val="24"/>
          <w:lang w:val="ru-RU"/>
        </w:rPr>
        <w:t xml:space="preserve"> по ширине</w:t>
      </w:r>
      <w:r w:rsidR="00A174D9" w:rsidRPr="00A174D9">
        <w:rPr>
          <w:rFonts w:ascii="Times New Roman" w:hAnsi="Times New Roman" w:cs="Times New Roman"/>
          <w:color w:val="333333"/>
          <w:szCs w:val="24"/>
          <w:lang w:val="ru-RU"/>
        </w:rPr>
        <w:t>, ORCID ID: https://orcid.org/0000-0000-0000-0000.</w:t>
      </w:r>
    </w:p>
    <w:p w:rsidR="009E0C05" w:rsidRPr="009E0C05" w:rsidRDefault="009E0C05" w:rsidP="009E0C0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color w:val="333333"/>
          <w:szCs w:val="24"/>
          <w:lang w:val="ru-RU"/>
        </w:rPr>
      </w:pPr>
      <w:r w:rsidRPr="009E0C05">
        <w:rPr>
          <w:rFonts w:ascii="Times New Roman" w:hAnsi="Times New Roman" w:cs="Times New Roman"/>
          <w:color w:val="333333"/>
          <w:szCs w:val="24"/>
          <w:lang w:val="ru-RU"/>
        </w:rPr>
        <w:t xml:space="preserve">Основной текст статьи, </w:t>
      </w:r>
      <w:proofErr w:type="spellStart"/>
      <w:r w:rsidRPr="009E0C05">
        <w:rPr>
          <w:rFonts w:ascii="Times New Roman" w:hAnsi="Times New Roman" w:cs="Times New Roman"/>
          <w:color w:val="333333"/>
          <w:szCs w:val="24"/>
          <w:lang w:val="ru-RU"/>
        </w:rPr>
        <w:t>выравнение</w:t>
      </w:r>
      <w:proofErr w:type="spellEnd"/>
      <w:r w:rsidRPr="009E0C05">
        <w:rPr>
          <w:rFonts w:ascii="Times New Roman" w:hAnsi="Times New Roman" w:cs="Times New Roman"/>
          <w:color w:val="333333"/>
          <w:szCs w:val="24"/>
          <w:lang w:val="ru-RU"/>
        </w:rPr>
        <w:t xml:space="preserve"> по ширине — объем статьи не более </w:t>
      </w:r>
      <w:r w:rsidR="00A174D9" w:rsidRPr="00A174D9">
        <w:rPr>
          <w:rFonts w:ascii="Times New Roman" w:hAnsi="Times New Roman" w:cs="Times New Roman"/>
          <w:color w:val="333333"/>
          <w:szCs w:val="24"/>
          <w:lang w:val="ru-RU"/>
        </w:rPr>
        <w:t>40</w:t>
      </w:r>
      <w:r w:rsidRPr="009E0C05">
        <w:rPr>
          <w:rFonts w:ascii="Times New Roman" w:hAnsi="Times New Roman" w:cs="Times New Roman"/>
          <w:color w:val="333333"/>
          <w:szCs w:val="24"/>
          <w:lang w:val="ru-RU"/>
        </w:rPr>
        <w:t xml:space="preserve"> тысяч знаков (с пробелами), шрифт </w:t>
      </w:r>
      <w:r w:rsidRPr="009E0C05">
        <w:rPr>
          <w:rFonts w:ascii="Times New Roman" w:hAnsi="Times New Roman" w:cs="Times New Roman"/>
          <w:color w:val="333333"/>
          <w:szCs w:val="24"/>
        </w:rPr>
        <w:t>Times</w:t>
      </w:r>
      <w:r w:rsidRPr="009E0C05">
        <w:rPr>
          <w:rFonts w:ascii="Times New Roman" w:hAnsi="Times New Roman" w:cs="Times New Roman"/>
          <w:color w:val="333333"/>
          <w:szCs w:val="24"/>
          <w:lang w:val="ru-RU"/>
        </w:rPr>
        <w:t xml:space="preserve"> </w:t>
      </w:r>
      <w:r w:rsidRPr="009E0C05">
        <w:rPr>
          <w:rFonts w:ascii="Times New Roman" w:hAnsi="Times New Roman" w:cs="Times New Roman"/>
          <w:color w:val="333333"/>
          <w:szCs w:val="24"/>
        </w:rPr>
        <w:t>New</w:t>
      </w:r>
      <w:r w:rsidRPr="009E0C05">
        <w:rPr>
          <w:rFonts w:ascii="Times New Roman" w:hAnsi="Times New Roman" w:cs="Times New Roman"/>
          <w:color w:val="333333"/>
          <w:szCs w:val="24"/>
          <w:lang w:val="ru-RU"/>
        </w:rPr>
        <w:t xml:space="preserve"> </w:t>
      </w:r>
      <w:r w:rsidRPr="009E0C05">
        <w:rPr>
          <w:rFonts w:ascii="Times New Roman" w:hAnsi="Times New Roman" w:cs="Times New Roman"/>
          <w:color w:val="333333"/>
          <w:szCs w:val="24"/>
        </w:rPr>
        <w:t>Roman</w:t>
      </w:r>
      <w:r w:rsidRPr="009E0C05">
        <w:rPr>
          <w:rFonts w:ascii="Times New Roman" w:hAnsi="Times New Roman" w:cs="Times New Roman"/>
          <w:color w:val="333333"/>
          <w:szCs w:val="24"/>
          <w:lang w:val="ru-RU"/>
        </w:rPr>
        <w:t>, кегль — 12, интервал 1,5, поля 2,5 см изо всех сторон.</w:t>
      </w:r>
    </w:p>
    <w:p w:rsidR="009E0C05" w:rsidRPr="009E0C05" w:rsidRDefault="009E0C05" w:rsidP="009E0C0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color w:val="333333"/>
          <w:szCs w:val="24"/>
          <w:lang w:val="ru-RU"/>
        </w:rPr>
      </w:pPr>
      <w:r w:rsidRPr="009E0C05">
        <w:rPr>
          <w:rFonts w:ascii="Times New Roman" w:hAnsi="Times New Roman" w:cs="Times New Roman"/>
          <w:color w:val="333333"/>
          <w:szCs w:val="24"/>
          <w:lang w:val="ru-RU"/>
        </w:rPr>
        <w:t>Список литературы — в алфавитном порядке по фамилиям авторов или редакторов. Если цитируем несколько публикаций того же автора, то в списке литературы помещаем их в хронологическом порядке.</w:t>
      </w:r>
    </w:p>
    <w:p w:rsidR="009E0C05" w:rsidRPr="009E0C05" w:rsidRDefault="009E0C05" w:rsidP="009E0C05">
      <w:pPr>
        <w:pStyle w:val="Nagwek3"/>
        <w:shd w:val="clear" w:color="auto" w:fill="FFFFFF"/>
        <w:spacing w:before="450" w:after="180"/>
        <w:rPr>
          <w:rFonts w:ascii="Times New Roman" w:hAnsi="Times New Roman" w:cs="Times New Roman"/>
          <w:color w:val="1F1F1F"/>
          <w:sz w:val="27"/>
          <w:szCs w:val="27"/>
          <w:lang w:val="ru-RU"/>
        </w:rPr>
      </w:pPr>
      <w:r w:rsidRPr="009E0C05">
        <w:rPr>
          <w:rStyle w:val="Pogrubienie"/>
          <w:rFonts w:ascii="Times New Roman" w:hAnsi="Times New Roman" w:cs="Times New Roman"/>
          <w:b/>
          <w:bCs/>
          <w:color w:val="1F1F1F"/>
          <w:sz w:val="27"/>
          <w:szCs w:val="27"/>
          <w:lang w:val="ru-RU"/>
        </w:rPr>
        <w:t>Технические требования</w:t>
      </w:r>
    </w:p>
    <w:p w:rsidR="009E0C05" w:rsidRPr="009E0C05" w:rsidRDefault="009E0C05" w:rsidP="009E0C05">
      <w:pPr>
        <w:pStyle w:val="has-text-align-justify"/>
        <w:shd w:val="clear" w:color="auto" w:fill="FFFFFF"/>
        <w:spacing w:before="0" w:beforeAutospacing="0" w:after="360" w:afterAutospacing="0"/>
        <w:jc w:val="both"/>
        <w:rPr>
          <w:color w:val="333333"/>
          <w:lang w:val="ru-RU"/>
        </w:rPr>
      </w:pPr>
      <w:r w:rsidRPr="009E0C05">
        <w:rPr>
          <w:color w:val="333333"/>
          <w:lang w:val="ru-RU"/>
        </w:rPr>
        <w:t>Для выделения цитаты используем польские кавычки („…”), а внутри цитат — французские кавычки («…»).</w:t>
      </w:r>
    </w:p>
    <w:p w:rsidR="009E0C05" w:rsidRPr="009E0C05" w:rsidRDefault="009E0C05" w:rsidP="009E0C05">
      <w:pPr>
        <w:pStyle w:val="has-text-align-justify"/>
        <w:shd w:val="clear" w:color="auto" w:fill="FFFFFF"/>
        <w:spacing w:before="0" w:beforeAutospacing="0" w:after="360" w:afterAutospacing="0"/>
        <w:jc w:val="both"/>
        <w:rPr>
          <w:color w:val="333333"/>
          <w:lang w:val="ru-RU"/>
        </w:rPr>
      </w:pPr>
      <w:r w:rsidRPr="009E0C05">
        <w:rPr>
          <w:color w:val="333333"/>
          <w:lang w:val="ru-RU"/>
        </w:rPr>
        <w:t>Цитату длиннее трёх строк выделяем шрифтом кегль 10 и отступом слева — 0,6 см (без кавычек). Цитаты не выделяем курсивом.</w:t>
      </w:r>
    </w:p>
    <w:p w:rsidR="009E0C05" w:rsidRPr="009E0C05" w:rsidRDefault="009E0C05" w:rsidP="009E0C05">
      <w:pPr>
        <w:pStyle w:val="has-text-align-justify"/>
        <w:shd w:val="clear" w:color="auto" w:fill="FFFFFF"/>
        <w:spacing w:before="0" w:beforeAutospacing="0" w:after="360" w:afterAutospacing="0"/>
        <w:jc w:val="both"/>
        <w:rPr>
          <w:color w:val="333333"/>
          <w:lang w:val="ru-RU"/>
        </w:rPr>
      </w:pPr>
      <w:r w:rsidRPr="009E0C05">
        <w:rPr>
          <w:color w:val="333333"/>
          <w:lang w:val="ru-RU"/>
        </w:rPr>
        <w:t xml:space="preserve">Названия анализируемых произведений, статей и т.д. — кегль 12, курсивом, без кавычек. В названиях произведений используем заглавные буквы только в первом слове (за исключением имён собственных </w:t>
      </w:r>
      <w:proofErr w:type="spellStart"/>
      <w:r w:rsidRPr="009E0C05">
        <w:rPr>
          <w:color w:val="333333"/>
          <w:lang w:val="ru-RU"/>
        </w:rPr>
        <w:t>итд</w:t>
      </w:r>
      <w:proofErr w:type="spellEnd"/>
      <w:r w:rsidRPr="009E0C05">
        <w:rPr>
          <w:color w:val="333333"/>
          <w:lang w:val="ru-RU"/>
        </w:rPr>
        <w:t>., требующих употребления заглавных букв).</w:t>
      </w:r>
    </w:p>
    <w:p w:rsidR="009E0C05" w:rsidRPr="009E0C05" w:rsidRDefault="009E0C05" w:rsidP="009E0C05">
      <w:pPr>
        <w:pStyle w:val="has-text-align-justify"/>
        <w:shd w:val="clear" w:color="auto" w:fill="FFFFFF"/>
        <w:spacing w:before="0" w:beforeAutospacing="0" w:after="360" w:afterAutospacing="0"/>
        <w:jc w:val="both"/>
        <w:rPr>
          <w:color w:val="333333"/>
          <w:lang w:val="ru-RU"/>
        </w:rPr>
      </w:pPr>
      <w:r w:rsidRPr="009E0C05">
        <w:rPr>
          <w:color w:val="333333"/>
          <w:lang w:val="ru-RU"/>
        </w:rPr>
        <w:lastRenderedPageBreak/>
        <w:t>Названия статьей в основном тексте статьи — обычным шрифтом в польских кавычках („…”).</w:t>
      </w:r>
    </w:p>
    <w:p w:rsidR="009E0C05" w:rsidRPr="009E0C05" w:rsidRDefault="009E0C05" w:rsidP="009E0C05">
      <w:pPr>
        <w:pStyle w:val="has-text-align-justify"/>
        <w:shd w:val="clear" w:color="auto" w:fill="FFFFFF"/>
        <w:spacing w:before="0" w:beforeAutospacing="0" w:after="360" w:afterAutospacing="0"/>
        <w:jc w:val="both"/>
        <w:rPr>
          <w:color w:val="333333"/>
          <w:lang w:val="ru-RU"/>
        </w:rPr>
      </w:pPr>
      <w:r w:rsidRPr="009E0C05">
        <w:rPr>
          <w:color w:val="333333"/>
          <w:lang w:val="ru-RU"/>
        </w:rPr>
        <w:t xml:space="preserve">Упоминая определённое лицо (например, исследователя, писателя) в тексте впервые, указываем его или её полные имя и фамилию (например, </w:t>
      </w:r>
      <w:r w:rsidRPr="009E0C05">
        <w:rPr>
          <w:color w:val="333333"/>
        </w:rPr>
        <w:t>Zygmunt</w:t>
      </w:r>
      <w:r w:rsidRPr="009E0C05">
        <w:rPr>
          <w:color w:val="333333"/>
          <w:lang w:val="ru-RU"/>
        </w:rPr>
        <w:t xml:space="preserve"> </w:t>
      </w:r>
      <w:r w:rsidRPr="009E0C05">
        <w:rPr>
          <w:color w:val="333333"/>
        </w:rPr>
        <w:t>Bauman</w:t>
      </w:r>
      <w:r w:rsidRPr="009E0C05">
        <w:rPr>
          <w:color w:val="333333"/>
          <w:lang w:val="ru-RU"/>
        </w:rPr>
        <w:t>).</w:t>
      </w:r>
    </w:p>
    <w:p w:rsidR="009E0C05" w:rsidRPr="009E0C05" w:rsidRDefault="009E0C05" w:rsidP="009E0C05">
      <w:pPr>
        <w:pStyle w:val="has-text-align-justify"/>
        <w:shd w:val="clear" w:color="auto" w:fill="FFFFFF"/>
        <w:spacing w:before="0" w:beforeAutospacing="0" w:after="360" w:afterAutospacing="0"/>
        <w:jc w:val="both"/>
        <w:rPr>
          <w:color w:val="333333"/>
          <w:lang w:val="ru-RU"/>
        </w:rPr>
      </w:pPr>
      <w:r w:rsidRPr="009E0C05">
        <w:rPr>
          <w:color w:val="333333"/>
          <w:lang w:val="ru-RU"/>
        </w:rPr>
        <w:t>Отступ первой строки в абзаце — 0,6 см (если применительно).</w:t>
      </w:r>
    </w:p>
    <w:p w:rsidR="009E0C05" w:rsidRPr="009E0C05" w:rsidRDefault="009E0C05" w:rsidP="009E0C05">
      <w:pPr>
        <w:pStyle w:val="has-text-align-justify"/>
        <w:shd w:val="clear" w:color="auto" w:fill="FFFFFF"/>
        <w:spacing w:before="0" w:beforeAutospacing="0" w:after="360" w:afterAutospacing="0"/>
        <w:jc w:val="both"/>
        <w:rPr>
          <w:color w:val="333333"/>
          <w:lang w:val="ru-RU"/>
        </w:rPr>
      </w:pPr>
      <w:r w:rsidRPr="009E0C05">
        <w:rPr>
          <w:color w:val="333333"/>
          <w:lang w:val="ru-RU"/>
        </w:rPr>
        <w:t>Выделяя места, опущенные в цитате, применяем квадратные скобки: […].</w:t>
      </w:r>
    </w:p>
    <w:p w:rsidR="009E0C05" w:rsidRPr="009E0C05" w:rsidRDefault="009E0C05" w:rsidP="009E0C05">
      <w:pPr>
        <w:pStyle w:val="has-text-align-justify"/>
        <w:shd w:val="clear" w:color="auto" w:fill="FFFFFF"/>
        <w:spacing w:before="0" w:beforeAutospacing="0" w:after="360" w:afterAutospacing="0"/>
        <w:jc w:val="both"/>
        <w:rPr>
          <w:color w:val="333333"/>
          <w:lang w:val="ru-RU"/>
        </w:rPr>
      </w:pPr>
      <w:r w:rsidRPr="009E0C05">
        <w:rPr>
          <w:color w:val="333333"/>
          <w:lang w:val="ru-RU"/>
        </w:rPr>
        <w:t>Не используем автоматического межзнакового интервала, подчёркивания и заглавных букв в основном тексте статьи и в списке литературы.</w:t>
      </w:r>
    </w:p>
    <w:p w:rsidR="009E0C05" w:rsidRPr="009E0C05" w:rsidRDefault="009E0C05" w:rsidP="009E0C05">
      <w:pPr>
        <w:pStyle w:val="Nagwek3"/>
        <w:shd w:val="clear" w:color="auto" w:fill="FFFFFF"/>
        <w:spacing w:before="450" w:after="180"/>
        <w:rPr>
          <w:rFonts w:ascii="Times New Roman" w:hAnsi="Times New Roman" w:cs="Times New Roman"/>
          <w:color w:val="1F1F1F"/>
          <w:sz w:val="27"/>
          <w:szCs w:val="27"/>
          <w:lang w:val="ru-RU"/>
        </w:rPr>
      </w:pPr>
      <w:r w:rsidRPr="009E0C05">
        <w:rPr>
          <w:rStyle w:val="Pogrubienie"/>
          <w:rFonts w:ascii="Times New Roman" w:hAnsi="Times New Roman" w:cs="Times New Roman"/>
          <w:b/>
          <w:bCs/>
          <w:color w:val="1F1F1F"/>
          <w:sz w:val="27"/>
          <w:szCs w:val="27"/>
          <w:lang w:val="ru-RU"/>
        </w:rPr>
        <w:t>Оформление ссылок</w:t>
      </w:r>
    </w:p>
    <w:p w:rsidR="009E0C05" w:rsidRPr="009E0C05" w:rsidRDefault="009E0C05" w:rsidP="009E0C05">
      <w:pPr>
        <w:pStyle w:val="has-text-align-justify"/>
        <w:shd w:val="clear" w:color="auto" w:fill="FFFFFF"/>
        <w:spacing w:before="0" w:beforeAutospacing="0" w:after="360" w:afterAutospacing="0"/>
        <w:jc w:val="both"/>
        <w:rPr>
          <w:color w:val="333333"/>
          <w:lang w:val="ru-RU"/>
        </w:rPr>
      </w:pPr>
      <w:r w:rsidRPr="009E0C05">
        <w:rPr>
          <w:color w:val="333333"/>
          <w:lang w:val="ru-RU"/>
        </w:rPr>
        <w:t xml:space="preserve">Редакционная </w:t>
      </w:r>
      <w:proofErr w:type="spellStart"/>
      <w:r w:rsidRPr="009E0C05">
        <w:rPr>
          <w:color w:val="333333"/>
          <w:lang w:val="ru-RU"/>
        </w:rPr>
        <w:t>коггегия</w:t>
      </w:r>
      <w:proofErr w:type="spellEnd"/>
      <w:r w:rsidRPr="009E0C05">
        <w:rPr>
          <w:color w:val="333333"/>
          <w:lang w:val="ru-RU"/>
        </w:rPr>
        <w:t xml:space="preserve"> ожидает оформления ссылок в статье согласно библиографическому стилю </w:t>
      </w:r>
      <w:r w:rsidRPr="009E0C05">
        <w:rPr>
          <w:color w:val="333333"/>
        </w:rPr>
        <w:t>Modern</w:t>
      </w:r>
      <w:r w:rsidRPr="009E0C05">
        <w:rPr>
          <w:color w:val="333333"/>
          <w:lang w:val="ru-RU"/>
        </w:rPr>
        <w:t xml:space="preserve"> </w:t>
      </w:r>
      <w:r w:rsidRPr="009E0C05">
        <w:rPr>
          <w:color w:val="333333"/>
        </w:rPr>
        <w:t>Language</w:t>
      </w:r>
      <w:r w:rsidRPr="009E0C05">
        <w:rPr>
          <w:color w:val="333333"/>
          <w:lang w:val="ru-RU"/>
        </w:rPr>
        <w:t xml:space="preserve"> </w:t>
      </w:r>
      <w:proofErr w:type="spellStart"/>
      <w:r w:rsidRPr="009E0C05">
        <w:rPr>
          <w:color w:val="333333"/>
        </w:rPr>
        <w:t>Association</w:t>
      </w:r>
      <w:proofErr w:type="spellEnd"/>
      <w:r w:rsidRPr="009E0C05">
        <w:rPr>
          <w:color w:val="333333"/>
          <w:lang w:val="ru-RU"/>
        </w:rPr>
        <w:t xml:space="preserve"> (</w:t>
      </w:r>
      <w:r w:rsidRPr="009E0C05">
        <w:rPr>
          <w:color w:val="333333"/>
        </w:rPr>
        <w:t>MLA</w:t>
      </w:r>
      <w:r w:rsidRPr="009E0C05">
        <w:rPr>
          <w:color w:val="333333"/>
          <w:lang w:val="ru-RU"/>
        </w:rPr>
        <w:t>), применяемому в международных базах данных.</w:t>
      </w:r>
    </w:p>
    <w:p w:rsidR="009E0C05" w:rsidRPr="009E0C05" w:rsidRDefault="009E0C05" w:rsidP="009E0C05">
      <w:pPr>
        <w:pStyle w:val="has-text-align-justify"/>
        <w:shd w:val="clear" w:color="auto" w:fill="FFFFFF"/>
        <w:spacing w:before="0" w:beforeAutospacing="0" w:after="360" w:afterAutospacing="0"/>
        <w:jc w:val="both"/>
        <w:rPr>
          <w:color w:val="333333"/>
          <w:lang w:val="ru-RU"/>
        </w:rPr>
      </w:pPr>
      <w:r w:rsidRPr="009E0C05">
        <w:rPr>
          <w:color w:val="333333"/>
          <w:lang w:val="ru-RU"/>
        </w:rPr>
        <w:t>Источники, записываемые русскими буквами, как в основном тексте статьи, так и в списке литературы подвергаем транслитерации. Транслитерацию производим автоматически на сайте:</w:t>
      </w:r>
      <w:r w:rsidRPr="009E0C05">
        <w:rPr>
          <w:color w:val="333333"/>
        </w:rPr>
        <w:t> </w:t>
      </w:r>
      <w:hyperlink r:id="rId6" w:history="1">
        <w:r w:rsidRPr="009E0C05">
          <w:rPr>
            <w:rStyle w:val="Hipercze"/>
            <w:rFonts w:eastAsiaTheme="majorEastAsia"/>
            <w:color w:val="3366C8"/>
          </w:rPr>
          <w:t>https</w:t>
        </w:r>
        <w:r w:rsidRPr="009E0C05">
          <w:rPr>
            <w:rStyle w:val="Hipercze"/>
            <w:rFonts w:eastAsiaTheme="majorEastAsia"/>
            <w:color w:val="3366C8"/>
            <w:lang w:val="ru-RU"/>
          </w:rPr>
          <w:t>://</w:t>
        </w:r>
        <w:r w:rsidRPr="009E0C05">
          <w:rPr>
            <w:rStyle w:val="Hipercze"/>
            <w:rFonts w:eastAsiaTheme="majorEastAsia"/>
            <w:color w:val="3366C8"/>
          </w:rPr>
          <w:t>www</w:t>
        </w:r>
        <w:r w:rsidRPr="009E0C05">
          <w:rPr>
            <w:rStyle w:val="Hipercze"/>
            <w:rFonts w:eastAsiaTheme="majorEastAsia"/>
            <w:color w:val="3366C8"/>
            <w:lang w:val="ru-RU"/>
          </w:rPr>
          <w:t>.</w:t>
        </w:r>
        <w:r w:rsidRPr="009E0C05">
          <w:rPr>
            <w:rStyle w:val="Hipercze"/>
            <w:rFonts w:eastAsiaTheme="majorEastAsia"/>
            <w:color w:val="3366C8"/>
          </w:rPr>
          <w:t>ushuaia</w:t>
        </w:r>
        <w:r w:rsidRPr="009E0C05">
          <w:rPr>
            <w:rStyle w:val="Hipercze"/>
            <w:rFonts w:eastAsiaTheme="majorEastAsia"/>
            <w:color w:val="3366C8"/>
            <w:lang w:val="ru-RU"/>
          </w:rPr>
          <w:t>.</w:t>
        </w:r>
        <w:r w:rsidRPr="009E0C05">
          <w:rPr>
            <w:rStyle w:val="Hipercze"/>
            <w:rFonts w:eastAsiaTheme="majorEastAsia"/>
            <w:color w:val="3366C8"/>
          </w:rPr>
          <w:t>pl</w:t>
        </w:r>
        <w:r w:rsidRPr="009E0C05">
          <w:rPr>
            <w:rStyle w:val="Hipercze"/>
            <w:rFonts w:eastAsiaTheme="majorEastAsia"/>
            <w:color w:val="3366C8"/>
            <w:lang w:val="ru-RU"/>
          </w:rPr>
          <w:t>/</w:t>
        </w:r>
        <w:r w:rsidRPr="009E0C05">
          <w:rPr>
            <w:rStyle w:val="Hipercze"/>
            <w:rFonts w:eastAsiaTheme="majorEastAsia"/>
            <w:color w:val="3366C8"/>
          </w:rPr>
          <w:t>transliterate</w:t>
        </w:r>
        <w:r w:rsidRPr="009E0C05">
          <w:rPr>
            <w:rStyle w:val="Hipercze"/>
            <w:rFonts w:eastAsiaTheme="majorEastAsia"/>
            <w:color w:val="3366C8"/>
            <w:lang w:val="ru-RU"/>
          </w:rPr>
          <w:t>/</w:t>
        </w:r>
      </w:hyperlink>
      <w:r w:rsidRPr="009E0C05">
        <w:rPr>
          <w:color w:val="333333"/>
        </w:rPr>
        <w:t> </w:t>
      </w:r>
      <w:r w:rsidRPr="009E0C05">
        <w:rPr>
          <w:color w:val="333333"/>
          <w:lang w:val="ru-RU"/>
        </w:rPr>
        <w:t xml:space="preserve">(необходимо проверить, выбрана ли система транслитерации </w:t>
      </w:r>
      <w:r w:rsidRPr="009E0C05">
        <w:rPr>
          <w:color w:val="333333"/>
        </w:rPr>
        <w:t>PN</w:t>
      </w:r>
      <w:r w:rsidRPr="009E0C05">
        <w:rPr>
          <w:color w:val="333333"/>
          <w:lang w:val="ru-RU"/>
        </w:rPr>
        <w:t>-</w:t>
      </w:r>
      <w:r w:rsidRPr="009E0C05">
        <w:rPr>
          <w:color w:val="333333"/>
        </w:rPr>
        <w:t>ISO</w:t>
      </w:r>
      <w:r w:rsidRPr="009E0C05">
        <w:rPr>
          <w:color w:val="333333"/>
          <w:lang w:val="ru-RU"/>
        </w:rPr>
        <w:t xml:space="preserve"> 9:2000).</w:t>
      </w:r>
    </w:p>
    <w:p w:rsidR="009E0C05" w:rsidRPr="009E0C05" w:rsidRDefault="009E0C05" w:rsidP="009E0C05">
      <w:pPr>
        <w:pStyle w:val="has-text-align-justify"/>
        <w:shd w:val="clear" w:color="auto" w:fill="FFFFFF"/>
        <w:spacing w:before="0" w:beforeAutospacing="0" w:after="360" w:afterAutospacing="0"/>
        <w:jc w:val="both"/>
        <w:rPr>
          <w:color w:val="333333"/>
          <w:lang w:val="ru-RU"/>
        </w:rPr>
      </w:pPr>
      <w:r w:rsidRPr="009E0C05">
        <w:rPr>
          <w:color w:val="333333"/>
          <w:lang w:val="ru-RU"/>
        </w:rPr>
        <w:t>Подстрочные ссылки используем исключительно при необходимости дополнительного пояснения (кегль 10, интервал — 1,0).</w:t>
      </w:r>
    </w:p>
    <w:p w:rsidR="009E0C05" w:rsidRPr="009E0C05" w:rsidRDefault="009E0C05" w:rsidP="009E0C05">
      <w:pPr>
        <w:pStyle w:val="has-text-align-justify"/>
        <w:shd w:val="clear" w:color="auto" w:fill="FFFFFF"/>
        <w:spacing w:before="0" w:beforeAutospacing="0" w:after="360" w:afterAutospacing="0"/>
        <w:jc w:val="both"/>
        <w:rPr>
          <w:color w:val="333333"/>
          <w:lang w:val="ru-RU"/>
        </w:rPr>
      </w:pPr>
      <w:r w:rsidRPr="009E0C05">
        <w:rPr>
          <w:color w:val="333333"/>
          <w:lang w:val="ru-RU"/>
        </w:rPr>
        <w:t>Ссылки в основном тексте статьи оформляем, используя систему „фамилия — номер страницы” в круглых скобках. Номера страниц соединяем, используя тире (</w:t>
      </w:r>
      <w:proofErr w:type="spellStart"/>
      <w:r w:rsidRPr="009E0C05">
        <w:rPr>
          <w:color w:val="333333"/>
          <w:lang w:val="ru-RU"/>
        </w:rPr>
        <w:t>полупаузу</w:t>
      </w:r>
      <w:proofErr w:type="spellEnd"/>
      <w:r w:rsidRPr="009E0C05">
        <w:rPr>
          <w:color w:val="333333"/>
          <w:lang w:val="ru-RU"/>
        </w:rPr>
        <w:t>, не дефис):</w:t>
      </w:r>
    </w:p>
    <w:p w:rsidR="009E0C05" w:rsidRPr="009E0C05" w:rsidRDefault="009E0C05" w:rsidP="009E0C05">
      <w:pPr>
        <w:pStyle w:val="NormalnyWeb"/>
        <w:shd w:val="clear" w:color="auto" w:fill="FFFFFF"/>
        <w:spacing w:before="0" w:beforeAutospacing="0" w:after="360" w:afterAutospacing="0"/>
        <w:rPr>
          <w:color w:val="333333"/>
          <w:lang w:val="ru-RU"/>
        </w:rPr>
      </w:pPr>
      <w:r w:rsidRPr="009E0C05">
        <w:rPr>
          <w:rStyle w:val="Pogrubienie"/>
          <w:rFonts w:eastAsiaTheme="majorEastAsia"/>
          <w:color w:val="333333"/>
          <w:lang w:val="ru-RU"/>
        </w:rPr>
        <w:t>(</w:t>
      </w:r>
      <w:r w:rsidRPr="009E0C05">
        <w:rPr>
          <w:rStyle w:val="Pogrubienie"/>
          <w:rFonts w:eastAsiaTheme="majorEastAsia"/>
          <w:color w:val="333333"/>
        </w:rPr>
        <w:t>Wodzi</w:t>
      </w:r>
      <w:r w:rsidRPr="009E0C05">
        <w:rPr>
          <w:rStyle w:val="Pogrubienie"/>
          <w:rFonts w:eastAsiaTheme="majorEastAsia"/>
          <w:color w:val="333333"/>
          <w:lang w:val="ru-RU"/>
        </w:rPr>
        <w:t>ń</w:t>
      </w:r>
      <w:proofErr w:type="spellStart"/>
      <w:r w:rsidRPr="009E0C05">
        <w:rPr>
          <w:rStyle w:val="Pogrubienie"/>
          <w:rFonts w:eastAsiaTheme="majorEastAsia"/>
          <w:color w:val="333333"/>
        </w:rPr>
        <w:t>ski</w:t>
      </w:r>
      <w:proofErr w:type="spellEnd"/>
      <w:r w:rsidRPr="009E0C05">
        <w:rPr>
          <w:rStyle w:val="Pogrubienie"/>
          <w:rFonts w:eastAsiaTheme="majorEastAsia"/>
          <w:color w:val="333333"/>
        </w:rPr>
        <w:t> </w:t>
      </w:r>
      <w:r w:rsidRPr="009E0C05">
        <w:rPr>
          <w:rStyle w:val="Pogrubienie"/>
          <w:rFonts w:eastAsiaTheme="majorEastAsia"/>
          <w:color w:val="333333"/>
          <w:lang w:val="ru-RU"/>
        </w:rPr>
        <w:t>45)</w:t>
      </w:r>
    </w:p>
    <w:p w:rsidR="009E0C05" w:rsidRPr="009E0C05" w:rsidRDefault="009E0C05" w:rsidP="009E0C05">
      <w:pPr>
        <w:pStyle w:val="has-text-align-justify"/>
        <w:shd w:val="clear" w:color="auto" w:fill="FFFFFF"/>
        <w:spacing w:before="0" w:beforeAutospacing="0" w:after="360" w:afterAutospacing="0"/>
        <w:jc w:val="both"/>
        <w:rPr>
          <w:color w:val="333333"/>
          <w:lang w:val="ru-RU"/>
        </w:rPr>
      </w:pPr>
      <w:r w:rsidRPr="009E0C05">
        <w:rPr>
          <w:color w:val="333333"/>
          <w:lang w:val="ru-RU"/>
        </w:rPr>
        <w:t>Если ссылаемся на более чем одну публикацию того же автора, то для их различения указываем год публикации, а перед номером страницы ставим двоеточие:</w:t>
      </w:r>
    </w:p>
    <w:p w:rsidR="009E0C05" w:rsidRPr="009E0C05" w:rsidRDefault="009E0C05" w:rsidP="009E0C05">
      <w:pPr>
        <w:pStyle w:val="NormalnyWeb"/>
        <w:shd w:val="clear" w:color="auto" w:fill="FFFFFF"/>
        <w:spacing w:before="0" w:beforeAutospacing="0" w:after="360" w:afterAutospacing="0"/>
        <w:rPr>
          <w:color w:val="333333"/>
          <w:lang w:val="ru-RU"/>
        </w:rPr>
      </w:pPr>
      <w:r w:rsidRPr="009E0C05">
        <w:rPr>
          <w:rStyle w:val="Pogrubienie"/>
          <w:rFonts w:eastAsiaTheme="majorEastAsia"/>
          <w:color w:val="333333"/>
          <w:lang w:val="ru-RU"/>
        </w:rPr>
        <w:t>(</w:t>
      </w:r>
      <w:r w:rsidRPr="009E0C05">
        <w:rPr>
          <w:rStyle w:val="Pogrubienie"/>
          <w:rFonts w:eastAsiaTheme="majorEastAsia"/>
          <w:color w:val="333333"/>
        </w:rPr>
        <w:t>Wodzi</w:t>
      </w:r>
      <w:r w:rsidRPr="009E0C05">
        <w:rPr>
          <w:rStyle w:val="Pogrubienie"/>
          <w:rFonts w:eastAsiaTheme="majorEastAsia"/>
          <w:color w:val="333333"/>
          <w:lang w:val="ru-RU"/>
        </w:rPr>
        <w:t>ń</w:t>
      </w:r>
      <w:proofErr w:type="spellStart"/>
      <w:r w:rsidRPr="009E0C05">
        <w:rPr>
          <w:rStyle w:val="Pogrubienie"/>
          <w:rFonts w:eastAsiaTheme="majorEastAsia"/>
          <w:color w:val="333333"/>
        </w:rPr>
        <w:t>ski</w:t>
      </w:r>
      <w:proofErr w:type="spellEnd"/>
      <w:r w:rsidRPr="009E0C05">
        <w:rPr>
          <w:rStyle w:val="Pogrubienie"/>
          <w:rFonts w:eastAsiaTheme="majorEastAsia"/>
          <w:color w:val="333333"/>
        </w:rPr>
        <w:t> </w:t>
      </w:r>
      <w:r w:rsidRPr="009E0C05">
        <w:rPr>
          <w:rStyle w:val="Pogrubienie"/>
          <w:rFonts w:eastAsiaTheme="majorEastAsia"/>
          <w:color w:val="333333"/>
          <w:lang w:val="ru-RU"/>
        </w:rPr>
        <w:t>2006: 45)</w:t>
      </w:r>
    </w:p>
    <w:p w:rsidR="009E0C05" w:rsidRPr="009E0C05" w:rsidRDefault="009E0C05" w:rsidP="009E0C05">
      <w:pPr>
        <w:pStyle w:val="NormalnyWeb"/>
        <w:shd w:val="clear" w:color="auto" w:fill="FFFFFF"/>
        <w:spacing w:before="0" w:beforeAutospacing="0" w:after="360" w:afterAutospacing="0"/>
        <w:rPr>
          <w:color w:val="333333"/>
          <w:lang w:val="ru-RU"/>
        </w:rPr>
      </w:pPr>
      <w:r w:rsidRPr="009E0C05">
        <w:rPr>
          <w:rStyle w:val="Pogrubienie"/>
          <w:rFonts w:eastAsiaTheme="majorEastAsia"/>
          <w:color w:val="333333"/>
          <w:lang w:val="ru-RU"/>
        </w:rPr>
        <w:t>(</w:t>
      </w:r>
      <w:r w:rsidRPr="009E0C05">
        <w:rPr>
          <w:rStyle w:val="Pogrubienie"/>
          <w:rFonts w:eastAsiaTheme="majorEastAsia"/>
          <w:color w:val="333333"/>
        </w:rPr>
        <w:t>Wodzi</w:t>
      </w:r>
      <w:r w:rsidRPr="009E0C05">
        <w:rPr>
          <w:rStyle w:val="Pogrubienie"/>
          <w:rFonts w:eastAsiaTheme="majorEastAsia"/>
          <w:color w:val="333333"/>
          <w:lang w:val="ru-RU"/>
        </w:rPr>
        <w:t>ń</w:t>
      </w:r>
      <w:proofErr w:type="spellStart"/>
      <w:r w:rsidRPr="009E0C05">
        <w:rPr>
          <w:rStyle w:val="Pogrubienie"/>
          <w:rFonts w:eastAsiaTheme="majorEastAsia"/>
          <w:color w:val="333333"/>
        </w:rPr>
        <w:t>ski</w:t>
      </w:r>
      <w:proofErr w:type="spellEnd"/>
      <w:r w:rsidRPr="009E0C05">
        <w:rPr>
          <w:rStyle w:val="Pogrubienie"/>
          <w:rFonts w:eastAsiaTheme="majorEastAsia"/>
          <w:color w:val="333333"/>
        </w:rPr>
        <w:t> </w:t>
      </w:r>
      <w:r w:rsidRPr="009E0C05">
        <w:rPr>
          <w:rStyle w:val="Pogrubienie"/>
          <w:rFonts w:eastAsiaTheme="majorEastAsia"/>
          <w:color w:val="333333"/>
          <w:lang w:val="ru-RU"/>
        </w:rPr>
        <w:t>2009: 137)</w:t>
      </w:r>
    </w:p>
    <w:p w:rsidR="009E0C05" w:rsidRPr="009E0C05" w:rsidRDefault="009E0C05" w:rsidP="009E0C05">
      <w:pPr>
        <w:pStyle w:val="has-text-align-justify"/>
        <w:shd w:val="clear" w:color="auto" w:fill="FFFFFF"/>
        <w:spacing w:before="0" w:beforeAutospacing="0" w:after="360" w:afterAutospacing="0"/>
        <w:jc w:val="both"/>
        <w:rPr>
          <w:color w:val="333333"/>
          <w:lang w:val="ru-RU"/>
        </w:rPr>
      </w:pPr>
      <w:r w:rsidRPr="009E0C05">
        <w:rPr>
          <w:color w:val="333333"/>
          <w:lang w:val="ru-RU"/>
        </w:rPr>
        <w:t>Если объект ссылки имеет двух или трёх авторов, то их фамилии разделяем запятыми:</w:t>
      </w:r>
    </w:p>
    <w:p w:rsidR="009E0C05" w:rsidRPr="009E0C05" w:rsidRDefault="009E0C05" w:rsidP="009E0C05">
      <w:pPr>
        <w:pStyle w:val="NormalnyWeb"/>
        <w:shd w:val="clear" w:color="auto" w:fill="FFFFFF"/>
        <w:spacing w:before="0" w:beforeAutospacing="0" w:after="360" w:afterAutospacing="0"/>
        <w:rPr>
          <w:color w:val="333333"/>
          <w:lang w:val="ru-RU"/>
        </w:rPr>
      </w:pPr>
      <w:r w:rsidRPr="009E0C05">
        <w:rPr>
          <w:rStyle w:val="Pogrubienie"/>
          <w:rFonts w:eastAsiaTheme="majorEastAsia"/>
          <w:color w:val="333333"/>
          <w:lang w:val="ru-RU"/>
        </w:rPr>
        <w:t>(</w:t>
      </w:r>
      <w:r w:rsidRPr="009E0C05">
        <w:rPr>
          <w:rStyle w:val="Pogrubienie"/>
          <w:rFonts w:eastAsiaTheme="majorEastAsia"/>
          <w:color w:val="333333"/>
        </w:rPr>
        <w:t>Burzy</w:t>
      </w:r>
      <w:r w:rsidRPr="009E0C05">
        <w:rPr>
          <w:rStyle w:val="Pogrubienie"/>
          <w:rFonts w:eastAsiaTheme="majorEastAsia"/>
          <w:color w:val="333333"/>
          <w:lang w:val="ru-RU"/>
        </w:rPr>
        <w:t>ń</w:t>
      </w:r>
      <w:r w:rsidRPr="009E0C05">
        <w:rPr>
          <w:rStyle w:val="Pogrubienie"/>
          <w:rFonts w:eastAsiaTheme="majorEastAsia"/>
          <w:color w:val="333333"/>
        </w:rPr>
        <w:t>ska</w:t>
      </w:r>
      <w:r w:rsidRPr="009E0C05">
        <w:rPr>
          <w:rStyle w:val="Pogrubienie"/>
          <w:rFonts w:eastAsiaTheme="majorEastAsia"/>
          <w:color w:val="333333"/>
          <w:lang w:val="ru-RU"/>
        </w:rPr>
        <w:t>,</w:t>
      </w:r>
      <w:r w:rsidRPr="009E0C05">
        <w:rPr>
          <w:rStyle w:val="Pogrubienie"/>
          <w:rFonts w:eastAsiaTheme="majorEastAsia"/>
          <w:color w:val="333333"/>
        </w:rPr>
        <w:t> Markowski </w:t>
      </w:r>
      <w:r w:rsidRPr="009E0C05">
        <w:rPr>
          <w:rStyle w:val="Pogrubienie"/>
          <w:rFonts w:eastAsiaTheme="majorEastAsia"/>
          <w:color w:val="333333"/>
          <w:lang w:val="ru-RU"/>
        </w:rPr>
        <w:t>134)</w:t>
      </w:r>
    </w:p>
    <w:p w:rsidR="009E0C05" w:rsidRPr="009E0C05" w:rsidRDefault="009E0C05" w:rsidP="009E0C05">
      <w:pPr>
        <w:pStyle w:val="has-text-align-justify"/>
        <w:shd w:val="clear" w:color="auto" w:fill="FFFFFF"/>
        <w:spacing w:before="0" w:beforeAutospacing="0" w:after="360" w:afterAutospacing="0"/>
        <w:jc w:val="both"/>
        <w:rPr>
          <w:color w:val="333333"/>
          <w:lang w:val="ru-RU"/>
        </w:rPr>
      </w:pPr>
      <w:r w:rsidRPr="009E0C05">
        <w:rPr>
          <w:color w:val="333333"/>
          <w:lang w:val="ru-RU"/>
        </w:rPr>
        <w:t>Если объект ссылки имеет более чем трёх авторов, то оформляем ссылку следующим образом:</w:t>
      </w:r>
    </w:p>
    <w:p w:rsidR="009E0C05" w:rsidRPr="009E0C05" w:rsidRDefault="009E0C05" w:rsidP="009E0C05">
      <w:pPr>
        <w:pStyle w:val="NormalnyWeb"/>
        <w:shd w:val="clear" w:color="auto" w:fill="FFFFFF"/>
        <w:spacing w:before="0" w:beforeAutospacing="0" w:after="360" w:afterAutospacing="0"/>
        <w:rPr>
          <w:color w:val="333333"/>
          <w:lang w:val="ru-RU"/>
        </w:rPr>
      </w:pPr>
      <w:r w:rsidRPr="009E0C05">
        <w:rPr>
          <w:rStyle w:val="Pogrubienie"/>
          <w:rFonts w:eastAsiaTheme="majorEastAsia"/>
          <w:color w:val="333333"/>
          <w:lang w:val="ru-RU"/>
        </w:rPr>
        <w:lastRenderedPageBreak/>
        <w:t>(</w:t>
      </w:r>
      <w:r w:rsidRPr="009E0C05">
        <w:rPr>
          <w:rStyle w:val="Pogrubienie"/>
          <w:rFonts w:eastAsiaTheme="majorEastAsia"/>
          <w:color w:val="333333"/>
        </w:rPr>
        <w:t>Drawicz et al</w:t>
      </w:r>
      <w:r w:rsidRPr="009E0C05">
        <w:rPr>
          <w:rStyle w:val="Pogrubienie"/>
          <w:rFonts w:eastAsiaTheme="majorEastAsia"/>
          <w:color w:val="333333"/>
          <w:lang w:val="ru-RU"/>
        </w:rPr>
        <w:t>. 73)</w:t>
      </w:r>
    </w:p>
    <w:p w:rsidR="009E0C05" w:rsidRPr="009E0C05" w:rsidRDefault="009E0C05" w:rsidP="009E0C05">
      <w:pPr>
        <w:pStyle w:val="has-text-align-justify"/>
        <w:shd w:val="clear" w:color="auto" w:fill="FFFFFF"/>
        <w:spacing w:before="0" w:beforeAutospacing="0" w:after="360" w:afterAutospacing="0"/>
        <w:jc w:val="both"/>
        <w:rPr>
          <w:color w:val="333333"/>
          <w:lang w:val="ru-RU"/>
        </w:rPr>
      </w:pPr>
      <w:r w:rsidRPr="009E0C05">
        <w:rPr>
          <w:color w:val="333333"/>
          <w:lang w:val="ru-RU"/>
        </w:rPr>
        <w:t>В случае объектов ссылок, при которых не указываются авторы (например, Интернет-сайтов), то в основном тексте помещаем в скобках следующее:</w:t>
      </w:r>
    </w:p>
    <w:p w:rsidR="009E0C05" w:rsidRPr="009E0C05" w:rsidRDefault="009E0C05" w:rsidP="009E0C05">
      <w:pPr>
        <w:pStyle w:val="NormalnyWeb"/>
        <w:shd w:val="clear" w:color="auto" w:fill="FFFFFF"/>
        <w:spacing w:before="0" w:beforeAutospacing="0" w:after="360" w:afterAutospacing="0"/>
        <w:rPr>
          <w:color w:val="333333"/>
          <w:lang w:val="ru-RU"/>
        </w:rPr>
      </w:pPr>
      <w:r w:rsidRPr="009E0C05">
        <w:rPr>
          <w:rStyle w:val="Pogrubienie"/>
          <w:rFonts w:eastAsiaTheme="majorEastAsia"/>
          <w:color w:val="333333"/>
          <w:lang w:val="ru-RU"/>
        </w:rPr>
        <w:t>(</w:t>
      </w:r>
      <w:r w:rsidRPr="009E0C05">
        <w:rPr>
          <w:rStyle w:val="Uwydatnienie"/>
          <w:rFonts w:eastAsiaTheme="majorEastAsia"/>
          <w:b/>
          <w:bCs/>
          <w:color w:val="333333"/>
          <w:lang w:val="ru-RU"/>
        </w:rPr>
        <w:t>Название документа</w:t>
      </w:r>
      <w:r w:rsidRPr="009E0C05">
        <w:rPr>
          <w:rStyle w:val="Pogrubienie"/>
          <w:rFonts w:eastAsiaTheme="majorEastAsia"/>
          <w:color w:val="333333"/>
          <w:lang w:val="ru-RU"/>
        </w:rPr>
        <w:t>, электронный ресурс)</w:t>
      </w:r>
    </w:p>
    <w:p w:rsidR="009E0C05" w:rsidRPr="009E0C05" w:rsidRDefault="009E0C05" w:rsidP="009E0C05">
      <w:pPr>
        <w:pStyle w:val="has-text-align-justify"/>
        <w:shd w:val="clear" w:color="auto" w:fill="FFFFFF"/>
        <w:spacing w:before="0" w:beforeAutospacing="0" w:after="360" w:afterAutospacing="0"/>
        <w:jc w:val="both"/>
        <w:rPr>
          <w:color w:val="333333"/>
          <w:lang w:val="ru-RU"/>
        </w:rPr>
      </w:pPr>
      <w:r w:rsidRPr="009E0C05">
        <w:rPr>
          <w:color w:val="333333"/>
          <w:lang w:val="ru-RU"/>
        </w:rPr>
        <w:t>Если ссылаемся на источник вслед за другим источником, то указываем первичный источник:</w:t>
      </w:r>
    </w:p>
    <w:p w:rsidR="009E0C05" w:rsidRPr="009E0C05" w:rsidRDefault="009E0C05" w:rsidP="009E0C05">
      <w:pPr>
        <w:pStyle w:val="NormalnyWeb"/>
        <w:shd w:val="clear" w:color="auto" w:fill="FFFFFF"/>
        <w:spacing w:before="0" w:beforeAutospacing="0" w:after="360" w:afterAutospacing="0"/>
        <w:rPr>
          <w:color w:val="333333"/>
          <w:lang w:val="ru-RU"/>
        </w:rPr>
      </w:pPr>
      <w:r w:rsidRPr="009E0C05">
        <w:rPr>
          <w:rStyle w:val="Pogrubienie"/>
          <w:rFonts w:eastAsiaTheme="majorEastAsia"/>
          <w:color w:val="333333"/>
          <w:lang w:val="ru-RU"/>
        </w:rPr>
        <w:t xml:space="preserve">(ссылка вслед за: </w:t>
      </w:r>
      <w:r w:rsidRPr="009E0C05">
        <w:rPr>
          <w:rStyle w:val="Pogrubienie"/>
          <w:rFonts w:eastAsiaTheme="majorEastAsia"/>
          <w:color w:val="333333"/>
        </w:rPr>
        <w:t>Wodzi</w:t>
      </w:r>
      <w:r w:rsidRPr="009E0C05">
        <w:rPr>
          <w:rStyle w:val="Pogrubienie"/>
          <w:rFonts w:eastAsiaTheme="majorEastAsia"/>
          <w:color w:val="333333"/>
          <w:lang w:val="ru-RU"/>
        </w:rPr>
        <w:t>ń</w:t>
      </w:r>
      <w:proofErr w:type="spellStart"/>
      <w:r w:rsidRPr="009E0C05">
        <w:rPr>
          <w:rStyle w:val="Pogrubienie"/>
          <w:rFonts w:eastAsiaTheme="majorEastAsia"/>
          <w:color w:val="333333"/>
        </w:rPr>
        <w:t>ski</w:t>
      </w:r>
      <w:proofErr w:type="spellEnd"/>
      <w:r w:rsidRPr="009E0C05">
        <w:rPr>
          <w:rStyle w:val="Pogrubienie"/>
          <w:rFonts w:eastAsiaTheme="majorEastAsia"/>
          <w:color w:val="333333"/>
          <w:lang w:val="ru-RU"/>
        </w:rPr>
        <w:t xml:space="preserve"> 46–59)</w:t>
      </w:r>
    </w:p>
    <w:p w:rsidR="009E0C05" w:rsidRPr="009E0C05" w:rsidRDefault="009E0C05" w:rsidP="009E0C05">
      <w:pPr>
        <w:pStyle w:val="NormalnyWeb"/>
        <w:shd w:val="clear" w:color="auto" w:fill="FFFFFF"/>
        <w:spacing w:before="0" w:beforeAutospacing="0" w:after="360" w:afterAutospacing="0"/>
        <w:rPr>
          <w:color w:val="333333"/>
          <w:sz w:val="27"/>
          <w:szCs w:val="27"/>
          <w:lang w:val="ru-RU"/>
        </w:rPr>
      </w:pPr>
      <w:r w:rsidRPr="009E0C05">
        <w:rPr>
          <w:rStyle w:val="Pogrubienie"/>
          <w:rFonts w:eastAsiaTheme="majorEastAsia"/>
          <w:color w:val="333333"/>
          <w:sz w:val="27"/>
          <w:szCs w:val="27"/>
          <w:lang w:val="ru-RU"/>
        </w:rPr>
        <w:t>Список литературы</w:t>
      </w:r>
    </w:p>
    <w:p w:rsidR="009E0C05" w:rsidRPr="009E0C05" w:rsidRDefault="009E0C05" w:rsidP="009E0C05">
      <w:pPr>
        <w:pStyle w:val="has-text-align-justify"/>
        <w:shd w:val="clear" w:color="auto" w:fill="FFFFFF"/>
        <w:spacing w:before="0" w:beforeAutospacing="0" w:after="360" w:afterAutospacing="0"/>
        <w:jc w:val="both"/>
        <w:rPr>
          <w:color w:val="333333"/>
          <w:lang w:val="ru-RU"/>
        </w:rPr>
      </w:pPr>
      <w:r w:rsidRPr="009E0C05">
        <w:rPr>
          <w:color w:val="333333"/>
          <w:lang w:val="ru-RU"/>
        </w:rPr>
        <w:t>В конце статьи помещаем список литературы, составленный по алфавитному порядку по фамилиям авторов либо редакторов.</w:t>
      </w:r>
    </w:p>
    <w:p w:rsidR="009E0C05" w:rsidRPr="009E0C05" w:rsidRDefault="009E0C05" w:rsidP="009E0C05">
      <w:pPr>
        <w:pStyle w:val="NormalnyWeb"/>
        <w:shd w:val="clear" w:color="auto" w:fill="FFFFFF"/>
        <w:spacing w:before="0" w:beforeAutospacing="0" w:after="360" w:afterAutospacing="0"/>
        <w:rPr>
          <w:color w:val="333333"/>
          <w:lang w:val="ru-RU"/>
        </w:rPr>
      </w:pPr>
      <w:r w:rsidRPr="009E0C05">
        <w:rPr>
          <w:color w:val="333333"/>
          <w:lang w:val="ru-RU"/>
        </w:rPr>
        <w:t>В списке литературы не применяем нумерации.</w:t>
      </w:r>
    </w:p>
    <w:p w:rsidR="009E0C05" w:rsidRPr="009E0C05" w:rsidRDefault="009E0C05" w:rsidP="009E0C05">
      <w:pPr>
        <w:pStyle w:val="NormalnyWeb"/>
        <w:shd w:val="clear" w:color="auto" w:fill="FFFFFF"/>
        <w:spacing w:before="0" w:beforeAutospacing="0" w:after="360" w:afterAutospacing="0"/>
        <w:rPr>
          <w:color w:val="333333"/>
          <w:lang w:val="ru-RU"/>
        </w:rPr>
      </w:pPr>
      <w:r w:rsidRPr="009E0C05">
        <w:rPr>
          <w:rStyle w:val="Pogrubienie"/>
          <w:rFonts w:eastAsiaTheme="majorEastAsia"/>
          <w:color w:val="333333"/>
          <w:lang w:val="ru-RU"/>
        </w:rPr>
        <w:t>Монография:</w:t>
      </w:r>
    </w:p>
    <w:p w:rsidR="009E0C05" w:rsidRPr="009E0C05" w:rsidRDefault="009E0C05" w:rsidP="009E0C05">
      <w:pPr>
        <w:pStyle w:val="has-text-align-justify"/>
        <w:shd w:val="clear" w:color="auto" w:fill="FFFFFF"/>
        <w:spacing w:before="0" w:beforeAutospacing="0" w:after="360" w:afterAutospacing="0"/>
        <w:jc w:val="both"/>
        <w:rPr>
          <w:color w:val="333333"/>
          <w:lang w:val="en-GB"/>
        </w:rPr>
      </w:pPr>
      <w:proofErr w:type="spellStart"/>
      <w:r w:rsidRPr="009E0C05">
        <w:rPr>
          <w:color w:val="333333"/>
        </w:rPr>
        <w:t>Aleksijewicz</w:t>
      </w:r>
      <w:proofErr w:type="spellEnd"/>
      <w:r w:rsidRPr="009E0C05">
        <w:rPr>
          <w:color w:val="333333"/>
          <w:lang w:val="ru-RU"/>
        </w:rPr>
        <w:t xml:space="preserve">, </w:t>
      </w:r>
      <w:proofErr w:type="spellStart"/>
      <w:r w:rsidRPr="009E0C05">
        <w:rPr>
          <w:color w:val="333333"/>
        </w:rPr>
        <w:t>Swiet</w:t>
      </w:r>
      <w:proofErr w:type="spellEnd"/>
      <w:r w:rsidRPr="009E0C05">
        <w:rPr>
          <w:color w:val="333333"/>
          <w:lang w:val="ru-RU"/>
        </w:rPr>
        <w:t>ł</w:t>
      </w:r>
      <w:proofErr w:type="spellStart"/>
      <w:r w:rsidRPr="009E0C05">
        <w:rPr>
          <w:color w:val="333333"/>
        </w:rPr>
        <w:t>ana</w:t>
      </w:r>
      <w:proofErr w:type="spellEnd"/>
      <w:r w:rsidRPr="009E0C05">
        <w:rPr>
          <w:color w:val="333333"/>
          <w:lang w:val="ru-RU"/>
        </w:rPr>
        <w:t>.</w:t>
      </w:r>
      <w:r w:rsidRPr="009E0C05">
        <w:rPr>
          <w:color w:val="333333"/>
        </w:rPr>
        <w:t> </w:t>
      </w:r>
      <w:r w:rsidRPr="009E0C05">
        <w:rPr>
          <w:rStyle w:val="Uwydatnienie"/>
          <w:rFonts w:eastAsiaTheme="majorEastAsia"/>
          <w:color w:val="333333"/>
        </w:rPr>
        <w:t>Czasy </w:t>
      </w:r>
      <w:proofErr w:type="spellStart"/>
      <w:r w:rsidRPr="009E0C05">
        <w:rPr>
          <w:rStyle w:val="Uwydatnienie"/>
          <w:rFonts w:eastAsiaTheme="majorEastAsia"/>
          <w:color w:val="333333"/>
        </w:rPr>
        <w:t>secondhand</w:t>
      </w:r>
      <w:proofErr w:type="spellEnd"/>
      <w:r w:rsidRPr="009E0C05">
        <w:rPr>
          <w:rStyle w:val="Uwydatnienie"/>
          <w:rFonts w:eastAsiaTheme="majorEastAsia"/>
          <w:color w:val="333333"/>
          <w:lang w:val="ru-RU"/>
        </w:rPr>
        <w:t>.</w:t>
      </w:r>
      <w:r w:rsidRPr="009E0C05">
        <w:rPr>
          <w:rStyle w:val="Uwydatnienie"/>
          <w:rFonts w:eastAsiaTheme="majorEastAsia"/>
          <w:color w:val="333333"/>
        </w:rPr>
        <w:t> Koniec czerwonego człowieka</w:t>
      </w:r>
      <w:r w:rsidRPr="009E0C05">
        <w:rPr>
          <w:color w:val="333333"/>
        </w:rPr>
        <w:t xml:space="preserve">. </w:t>
      </w:r>
      <w:proofErr w:type="spellStart"/>
      <w:r w:rsidRPr="009E0C05">
        <w:rPr>
          <w:color w:val="333333"/>
        </w:rPr>
        <w:t>Перевёл</w:t>
      </w:r>
      <w:proofErr w:type="spellEnd"/>
      <w:r w:rsidRPr="009E0C05">
        <w:rPr>
          <w:color w:val="333333"/>
        </w:rPr>
        <w:t xml:space="preserve"> Jerzy Czech. </w:t>
      </w:r>
      <w:proofErr w:type="spellStart"/>
      <w:r w:rsidRPr="009E0C05">
        <w:rPr>
          <w:color w:val="333333"/>
          <w:lang w:val="en-GB"/>
        </w:rPr>
        <w:t>Wołowiec</w:t>
      </w:r>
      <w:proofErr w:type="spellEnd"/>
      <w:r w:rsidRPr="009E0C05">
        <w:rPr>
          <w:color w:val="333333"/>
          <w:lang w:val="en-GB"/>
        </w:rPr>
        <w:t xml:space="preserve">, </w:t>
      </w:r>
      <w:proofErr w:type="spellStart"/>
      <w:r w:rsidRPr="009E0C05">
        <w:rPr>
          <w:color w:val="333333"/>
          <w:lang w:val="en-GB"/>
        </w:rPr>
        <w:t>Wydawnictwo</w:t>
      </w:r>
      <w:proofErr w:type="spellEnd"/>
      <w:r w:rsidRPr="009E0C05">
        <w:rPr>
          <w:color w:val="333333"/>
          <w:lang w:val="en-GB"/>
        </w:rPr>
        <w:t xml:space="preserve"> </w:t>
      </w:r>
      <w:proofErr w:type="spellStart"/>
      <w:r w:rsidRPr="009E0C05">
        <w:rPr>
          <w:color w:val="333333"/>
          <w:lang w:val="en-GB"/>
        </w:rPr>
        <w:t>Czarne</w:t>
      </w:r>
      <w:proofErr w:type="spellEnd"/>
      <w:r w:rsidRPr="009E0C05">
        <w:rPr>
          <w:color w:val="333333"/>
          <w:lang w:val="en-GB"/>
        </w:rPr>
        <w:t>, 2015.</w:t>
      </w:r>
    </w:p>
    <w:p w:rsidR="009E0C05" w:rsidRPr="009E0C05" w:rsidRDefault="009E0C05" w:rsidP="009E0C05">
      <w:pPr>
        <w:pStyle w:val="has-text-align-justify"/>
        <w:shd w:val="clear" w:color="auto" w:fill="FFFFFF"/>
        <w:spacing w:before="0" w:beforeAutospacing="0" w:after="360" w:afterAutospacing="0"/>
        <w:jc w:val="both"/>
        <w:rPr>
          <w:color w:val="333333"/>
          <w:lang w:val="en-GB"/>
        </w:rPr>
      </w:pPr>
      <w:r w:rsidRPr="009E0C05">
        <w:rPr>
          <w:color w:val="333333"/>
          <w:lang w:val="en-GB"/>
        </w:rPr>
        <w:t>Hubbs, Joanna. </w:t>
      </w:r>
      <w:r w:rsidRPr="009E0C05">
        <w:rPr>
          <w:rStyle w:val="Uwydatnienie"/>
          <w:rFonts w:eastAsiaTheme="majorEastAsia"/>
          <w:color w:val="333333"/>
          <w:lang w:val="en-GB"/>
        </w:rPr>
        <w:t>Mother Russia. The Feminine Myth in Russian Literature</w:t>
      </w:r>
      <w:r w:rsidRPr="009E0C05">
        <w:rPr>
          <w:color w:val="333333"/>
          <w:lang w:val="en-GB"/>
        </w:rPr>
        <w:t>. Bloomington and Indianapolis, Indiana University Press, 1993.</w:t>
      </w:r>
    </w:p>
    <w:p w:rsidR="009E0C05" w:rsidRPr="009E0C05" w:rsidRDefault="009E0C05" w:rsidP="009E0C05">
      <w:pPr>
        <w:pStyle w:val="NormalnyWeb"/>
        <w:shd w:val="clear" w:color="auto" w:fill="FFFFFF"/>
        <w:spacing w:before="0" w:beforeAutospacing="0" w:after="360" w:afterAutospacing="0"/>
        <w:rPr>
          <w:color w:val="333333"/>
          <w:lang w:val="en-GB"/>
        </w:rPr>
      </w:pPr>
      <w:proofErr w:type="spellStart"/>
      <w:r w:rsidRPr="009E0C05">
        <w:rPr>
          <w:rStyle w:val="Pogrubienie"/>
          <w:rFonts w:eastAsiaTheme="majorEastAsia"/>
          <w:color w:val="333333"/>
        </w:rPr>
        <w:t>Монография</w:t>
      </w:r>
      <w:proofErr w:type="spellEnd"/>
      <w:r w:rsidRPr="009E0C05">
        <w:rPr>
          <w:rStyle w:val="Pogrubienie"/>
          <w:rFonts w:eastAsiaTheme="majorEastAsia"/>
          <w:color w:val="333333"/>
          <w:lang w:val="en-GB"/>
        </w:rPr>
        <w:t xml:space="preserve"> </w:t>
      </w:r>
      <w:proofErr w:type="spellStart"/>
      <w:r w:rsidRPr="009E0C05">
        <w:rPr>
          <w:rStyle w:val="Pogrubienie"/>
          <w:rFonts w:eastAsiaTheme="majorEastAsia"/>
          <w:color w:val="333333"/>
        </w:rPr>
        <w:t>двух</w:t>
      </w:r>
      <w:proofErr w:type="spellEnd"/>
      <w:r w:rsidRPr="009E0C05">
        <w:rPr>
          <w:rStyle w:val="Pogrubienie"/>
          <w:rFonts w:eastAsiaTheme="majorEastAsia"/>
          <w:color w:val="333333"/>
          <w:lang w:val="en-GB"/>
        </w:rPr>
        <w:t xml:space="preserve"> </w:t>
      </w:r>
      <w:proofErr w:type="spellStart"/>
      <w:r w:rsidRPr="009E0C05">
        <w:rPr>
          <w:rStyle w:val="Pogrubienie"/>
          <w:rFonts w:eastAsiaTheme="majorEastAsia"/>
          <w:color w:val="333333"/>
        </w:rPr>
        <w:t>или</w:t>
      </w:r>
      <w:proofErr w:type="spellEnd"/>
      <w:r w:rsidRPr="009E0C05">
        <w:rPr>
          <w:rStyle w:val="Pogrubienie"/>
          <w:rFonts w:eastAsiaTheme="majorEastAsia"/>
          <w:color w:val="333333"/>
          <w:lang w:val="en-GB"/>
        </w:rPr>
        <w:t xml:space="preserve"> </w:t>
      </w:r>
      <w:proofErr w:type="spellStart"/>
      <w:r w:rsidRPr="009E0C05">
        <w:rPr>
          <w:rStyle w:val="Pogrubienie"/>
          <w:rFonts w:eastAsiaTheme="majorEastAsia"/>
          <w:color w:val="333333"/>
        </w:rPr>
        <w:t>трёх</w:t>
      </w:r>
      <w:proofErr w:type="spellEnd"/>
      <w:r w:rsidRPr="009E0C05">
        <w:rPr>
          <w:rStyle w:val="Pogrubienie"/>
          <w:rFonts w:eastAsiaTheme="majorEastAsia"/>
          <w:color w:val="333333"/>
          <w:lang w:val="en-GB"/>
        </w:rPr>
        <w:t xml:space="preserve"> </w:t>
      </w:r>
      <w:proofErr w:type="spellStart"/>
      <w:r w:rsidRPr="009E0C05">
        <w:rPr>
          <w:rStyle w:val="Pogrubienie"/>
          <w:rFonts w:eastAsiaTheme="majorEastAsia"/>
          <w:color w:val="333333"/>
        </w:rPr>
        <w:t>авторов</w:t>
      </w:r>
      <w:proofErr w:type="spellEnd"/>
      <w:r w:rsidRPr="009E0C05">
        <w:rPr>
          <w:rStyle w:val="Pogrubienie"/>
          <w:rFonts w:eastAsiaTheme="majorEastAsia"/>
          <w:color w:val="333333"/>
          <w:lang w:val="en-GB"/>
        </w:rPr>
        <w:t>:</w:t>
      </w:r>
    </w:p>
    <w:p w:rsidR="009E0C05" w:rsidRPr="009E0C05" w:rsidRDefault="009E0C05" w:rsidP="009E0C05">
      <w:pPr>
        <w:pStyle w:val="NormalnyWeb"/>
        <w:shd w:val="clear" w:color="auto" w:fill="FFFFFF"/>
        <w:spacing w:before="0" w:beforeAutospacing="0" w:after="360" w:afterAutospacing="0"/>
        <w:rPr>
          <w:color w:val="333333"/>
          <w:lang w:val="ru-RU"/>
        </w:rPr>
      </w:pPr>
      <w:r w:rsidRPr="009E0C05">
        <w:rPr>
          <w:color w:val="333333"/>
          <w:lang w:val="ru-RU"/>
        </w:rPr>
        <w:t>Имена и фамилии авторов записываем следующим образом:</w:t>
      </w:r>
    </w:p>
    <w:p w:rsidR="009E0C05" w:rsidRPr="009E0C05" w:rsidRDefault="009E0C05" w:rsidP="009E0C05">
      <w:pPr>
        <w:pStyle w:val="NormalnyWeb"/>
        <w:shd w:val="clear" w:color="auto" w:fill="FFFFFF"/>
        <w:spacing w:before="0" w:beforeAutospacing="0" w:after="360" w:afterAutospacing="0"/>
        <w:rPr>
          <w:color w:val="333333"/>
          <w:lang w:val="ru-RU"/>
        </w:rPr>
      </w:pPr>
      <w:r w:rsidRPr="009E0C05">
        <w:rPr>
          <w:color w:val="333333"/>
          <w:lang w:val="ru-RU"/>
        </w:rPr>
        <w:t xml:space="preserve">фамилия 1, имя 1, имя и фамилия 2, имя </w:t>
      </w:r>
      <w:bookmarkStart w:id="0" w:name="_GoBack"/>
      <w:bookmarkEnd w:id="0"/>
      <w:r w:rsidRPr="009E0C05">
        <w:rPr>
          <w:color w:val="333333"/>
          <w:lang w:val="ru-RU"/>
        </w:rPr>
        <w:t>и фамилия 3</w:t>
      </w:r>
    </w:p>
    <w:p w:rsidR="009E0C05" w:rsidRPr="009E0C05" w:rsidRDefault="008D2185" w:rsidP="009E0C05">
      <w:pPr>
        <w:pStyle w:val="has-text-align-justify"/>
        <w:shd w:val="clear" w:color="auto" w:fill="FFFFFF"/>
        <w:spacing w:before="0" w:beforeAutospacing="0" w:after="360" w:afterAutospacing="0"/>
        <w:jc w:val="both"/>
        <w:rPr>
          <w:color w:val="333333"/>
        </w:rPr>
      </w:pPr>
      <w:r w:rsidRPr="008D2185">
        <w:rPr>
          <w:color w:val="333333"/>
          <w:lang w:val="en-GB"/>
        </w:rPr>
        <w:t xml:space="preserve">Carey, Brian Todd, Joshua B. </w:t>
      </w:r>
      <w:proofErr w:type="spellStart"/>
      <w:r w:rsidRPr="008D2185">
        <w:rPr>
          <w:color w:val="333333"/>
          <w:lang w:val="en-GB"/>
        </w:rPr>
        <w:t>Allfree</w:t>
      </w:r>
      <w:proofErr w:type="spellEnd"/>
      <w:r w:rsidRPr="008D2185">
        <w:rPr>
          <w:color w:val="333333"/>
          <w:lang w:val="en-GB"/>
        </w:rPr>
        <w:t>, John Cairns</w:t>
      </w:r>
      <w:r w:rsidR="009E0C05" w:rsidRPr="009E0C05">
        <w:rPr>
          <w:color w:val="333333"/>
          <w:lang w:val="en-GB"/>
        </w:rPr>
        <w:t>. </w:t>
      </w:r>
      <w:r w:rsidR="009E0C05" w:rsidRPr="009E0C05">
        <w:rPr>
          <w:rStyle w:val="Uwydatnienie"/>
          <w:rFonts w:eastAsiaTheme="majorEastAsia"/>
          <w:color w:val="333333"/>
        </w:rPr>
        <w:t xml:space="preserve">Ostatnia bitwa Hannibala. </w:t>
      </w:r>
      <w:proofErr w:type="spellStart"/>
      <w:r w:rsidR="009E0C05" w:rsidRPr="009E0C05">
        <w:rPr>
          <w:rStyle w:val="Uwydatnienie"/>
          <w:rFonts w:eastAsiaTheme="majorEastAsia"/>
          <w:color w:val="333333"/>
        </w:rPr>
        <w:t>Zama</w:t>
      </w:r>
      <w:proofErr w:type="spellEnd"/>
      <w:r w:rsidR="009E0C05" w:rsidRPr="009E0C05">
        <w:rPr>
          <w:rStyle w:val="Uwydatnienie"/>
          <w:rFonts w:eastAsiaTheme="majorEastAsia"/>
          <w:color w:val="333333"/>
        </w:rPr>
        <w:t xml:space="preserve"> i upadek Kartaginy</w:t>
      </w:r>
      <w:r w:rsidR="009E0C05" w:rsidRPr="009E0C05">
        <w:rPr>
          <w:color w:val="333333"/>
        </w:rPr>
        <w:t xml:space="preserve">. </w:t>
      </w:r>
      <w:proofErr w:type="spellStart"/>
      <w:r w:rsidR="009E0C05" w:rsidRPr="009E0C05">
        <w:rPr>
          <w:color w:val="333333"/>
        </w:rPr>
        <w:t>Перевела</w:t>
      </w:r>
      <w:proofErr w:type="spellEnd"/>
      <w:r w:rsidR="009E0C05" w:rsidRPr="009E0C05">
        <w:rPr>
          <w:color w:val="333333"/>
        </w:rPr>
        <w:t xml:space="preserve"> Beata Waligórska-Olejniczak. Warszawa, Bellona, 2010.</w:t>
      </w:r>
    </w:p>
    <w:p w:rsidR="009E0C05" w:rsidRPr="009E0C05" w:rsidRDefault="009E0C05" w:rsidP="009E0C05">
      <w:pPr>
        <w:pStyle w:val="NormalnyWeb"/>
        <w:shd w:val="clear" w:color="auto" w:fill="FFFFFF"/>
        <w:spacing w:before="0" w:beforeAutospacing="0" w:after="360" w:afterAutospacing="0"/>
        <w:rPr>
          <w:color w:val="333333"/>
        </w:rPr>
      </w:pPr>
      <w:proofErr w:type="spellStart"/>
      <w:r w:rsidRPr="009E0C05">
        <w:rPr>
          <w:rStyle w:val="Pogrubienie"/>
          <w:rFonts w:eastAsiaTheme="majorEastAsia"/>
          <w:color w:val="333333"/>
        </w:rPr>
        <w:t>Монография</w:t>
      </w:r>
      <w:proofErr w:type="spellEnd"/>
      <w:r w:rsidRPr="009E0C05">
        <w:rPr>
          <w:rStyle w:val="Pogrubienie"/>
          <w:rFonts w:eastAsiaTheme="majorEastAsia"/>
          <w:color w:val="333333"/>
        </w:rPr>
        <w:t> </w:t>
      </w:r>
      <w:proofErr w:type="spellStart"/>
      <w:r w:rsidRPr="009E0C05">
        <w:rPr>
          <w:rStyle w:val="Pogrubienie"/>
          <w:rFonts w:eastAsiaTheme="majorEastAsia"/>
          <w:color w:val="333333"/>
        </w:rPr>
        <w:t>трёх</w:t>
      </w:r>
      <w:proofErr w:type="spellEnd"/>
      <w:r w:rsidRPr="009E0C05">
        <w:rPr>
          <w:rStyle w:val="Pogrubienie"/>
          <w:rFonts w:eastAsiaTheme="majorEastAsia"/>
          <w:color w:val="333333"/>
        </w:rPr>
        <w:t> и </w:t>
      </w:r>
      <w:proofErr w:type="spellStart"/>
      <w:r w:rsidRPr="009E0C05">
        <w:rPr>
          <w:rStyle w:val="Pogrubienie"/>
          <w:rFonts w:eastAsiaTheme="majorEastAsia"/>
          <w:color w:val="333333"/>
        </w:rPr>
        <w:t>более</w:t>
      </w:r>
      <w:proofErr w:type="spellEnd"/>
      <w:r w:rsidRPr="009E0C05">
        <w:rPr>
          <w:rStyle w:val="Pogrubienie"/>
          <w:rFonts w:eastAsiaTheme="majorEastAsia"/>
          <w:color w:val="333333"/>
        </w:rPr>
        <w:t> </w:t>
      </w:r>
      <w:proofErr w:type="spellStart"/>
      <w:r w:rsidRPr="009E0C05">
        <w:rPr>
          <w:rStyle w:val="Pogrubienie"/>
          <w:rFonts w:eastAsiaTheme="majorEastAsia"/>
          <w:color w:val="333333"/>
        </w:rPr>
        <w:t>авторов</w:t>
      </w:r>
      <w:proofErr w:type="spellEnd"/>
      <w:r w:rsidRPr="009E0C05">
        <w:rPr>
          <w:rStyle w:val="Pogrubienie"/>
          <w:rFonts w:eastAsiaTheme="majorEastAsia"/>
          <w:color w:val="333333"/>
        </w:rPr>
        <w:t>:</w:t>
      </w:r>
    </w:p>
    <w:p w:rsidR="009E0C05" w:rsidRPr="009E0C05" w:rsidRDefault="009E0C05" w:rsidP="009E0C05">
      <w:pPr>
        <w:pStyle w:val="has-text-align-justify"/>
        <w:shd w:val="clear" w:color="auto" w:fill="FFFFFF"/>
        <w:spacing w:before="0" w:beforeAutospacing="0" w:after="360" w:afterAutospacing="0"/>
        <w:jc w:val="both"/>
        <w:rPr>
          <w:color w:val="333333"/>
        </w:rPr>
      </w:pPr>
      <w:r w:rsidRPr="009E0C05">
        <w:rPr>
          <w:color w:val="333333"/>
        </w:rPr>
        <w:t>Bogusz-</w:t>
      </w:r>
      <w:proofErr w:type="spellStart"/>
      <w:r w:rsidRPr="009E0C05">
        <w:rPr>
          <w:color w:val="333333"/>
        </w:rPr>
        <w:t>Tessmar</w:t>
      </w:r>
      <w:proofErr w:type="spellEnd"/>
      <w:r w:rsidRPr="009E0C05">
        <w:rPr>
          <w:color w:val="333333"/>
        </w:rPr>
        <w:t xml:space="preserve"> Paulina et al. </w:t>
      </w:r>
      <w:r w:rsidRPr="009E0C05">
        <w:rPr>
          <w:rStyle w:val="Uwydatnienie"/>
          <w:rFonts w:eastAsiaTheme="majorEastAsia"/>
          <w:color w:val="333333"/>
        </w:rPr>
        <w:t>Nowe kino rosyjskie wobec tradycji literackiej i filmowej</w:t>
      </w:r>
      <w:r w:rsidRPr="009E0C05">
        <w:rPr>
          <w:color w:val="333333"/>
        </w:rPr>
        <w:t>. Poznań, Zakład Graficzny UAM, 2017.</w:t>
      </w:r>
    </w:p>
    <w:p w:rsidR="009E0C05" w:rsidRPr="009E0C05" w:rsidRDefault="009E0C05" w:rsidP="009E0C05">
      <w:pPr>
        <w:pStyle w:val="NormalnyWeb"/>
        <w:shd w:val="clear" w:color="auto" w:fill="FFFFFF"/>
        <w:spacing w:before="0" w:beforeAutospacing="0" w:after="360" w:afterAutospacing="0"/>
        <w:rPr>
          <w:color w:val="333333"/>
        </w:rPr>
      </w:pPr>
      <w:proofErr w:type="spellStart"/>
      <w:r w:rsidRPr="009E0C05">
        <w:rPr>
          <w:rStyle w:val="Pogrubienie"/>
          <w:rFonts w:eastAsiaTheme="majorEastAsia"/>
          <w:color w:val="333333"/>
        </w:rPr>
        <w:t>Сборник</w:t>
      </w:r>
      <w:proofErr w:type="spellEnd"/>
      <w:r w:rsidRPr="009E0C05">
        <w:rPr>
          <w:rStyle w:val="Pogrubienie"/>
          <w:rFonts w:eastAsiaTheme="majorEastAsia"/>
          <w:color w:val="333333"/>
        </w:rPr>
        <w:t>:</w:t>
      </w:r>
    </w:p>
    <w:p w:rsidR="009E0C05" w:rsidRPr="009E0C05" w:rsidRDefault="009E0C05" w:rsidP="009E0C05">
      <w:pPr>
        <w:pStyle w:val="has-text-align-justify"/>
        <w:shd w:val="clear" w:color="auto" w:fill="FFFFFF"/>
        <w:spacing w:before="0" w:beforeAutospacing="0" w:after="360" w:afterAutospacing="0"/>
        <w:jc w:val="both"/>
        <w:rPr>
          <w:color w:val="333333"/>
        </w:rPr>
      </w:pPr>
      <w:r w:rsidRPr="009E0C05">
        <w:rPr>
          <w:color w:val="333333"/>
        </w:rPr>
        <w:t xml:space="preserve">Chodurska, Halina, Aurelia </w:t>
      </w:r>
      <w:proofErr w:type="spellStart"/>
      <w:r w:rsidRPr="009E0C05">
        <w:rPr>
          <w:color w:val="333333"/>
        </w:rPr>
        <w:t>Kotkiewicz</w:t>
      </w:r>
      <w:proofErr w:type="spellEnd"/>
      <w:r w:rsidRPr="009E0C05">
        <w:rPr>
          <w:color w:val="333333"/>
        </w:rPr>
        <w:t>, red.</w:t>
      </w:r>
      <w:r w:rsidRPr="009E0C05">
        <w:rPr>
          <w:rStyle w:val="Uwydatnienie"/>
          <w:rFonts w:eastAsiaTheme="majorEastAsia"/>
          <w:color w:val="333333"/>
        </w:rPr>
        <w:t> Tradycja i nowoczesność. Język i literatura Słowian Wschodnich</w:t>
      </w:r>
      <w:r w:rsidRPr="009E0C05">
        <w:rPr>
          <w:color w:val="333333"/>
        </w:rPr>
        <w:t>. Kraków, Wydawnictwo Naukowe Uniwersytetu Pedagogicznego, 2016.</w:t>
      </w:r>
    </w:p>
    <w:p w:rsidR="009E0C05" w:rsidRPr="009E0C05" w:rsidRDefault="009E0C05" w:rsidP="009E0C05">
      <w:pPr>
        <w:pStyle w:val="NormalnyWeb"/>
        <w:shd w:val="clear" w:color="auto" w:fill="FFFFFF"/>
        <w:spacing w:before="0" w:beforeAutospacing="0" w:after="360" w:afterAutospacing="0"/>
        <w:rPr>
          <w:color w:val="333333"/>
        </w:rPr>
      </w:pPr>
      <w:proofErr w:type="spellStart"/>
      <w:r w:rsidRPr="009E0C05">
        <w:rPr>
          <w:rStyle w:val="Pogrubienie"/>
          <w:rFonts w:eastAsiaTheme="majorEastAsia"/>
          <w:color w:val="333333"/>
        </w:rPr>
        <w:lastRenderedPageBreak/>
        <w:t>Статья</w:t>
      </w:r>
      <w:proofErr w:type="spellEnd"/>
      <w:r w:rsidRPr="009E0C05">
        <w:rPr>
          <w:rStyle w:val="Pogrubienie"/>
          <w:rFonts w:eastAsiaTheme="majorEastAsia"/>
          <w:color w:val="333333"/>
        </w:rPr>
        <w:t> из </w:t>
      </w:r>
      <w:proofErr w:type="spellStart"/>
      <w:r w:rsidRPr="009E0C05">
        <w:rPr>
          <w:rStyle w:val="Pogrubienie"/>
          <w:rFonts w:eastAsiaTheme="majorEastAsia"/>
          <w:color w:val="333333"/>
        </w:rPr>
        <w:t>сборника</w:t>
      </w:r>
      <w:proofErr w:type="spellEnd"/>
      <w:r w:rsidRPr="009E0C05">
        <w:rPr>
          <w:rStyle w:val="Pogrubienie"/>
          <w:rFonts w:eastAsiaTheme="majorEastAsia"/>
          <w:color w:val="333333"/>
        </w:rPr>
        <w:t>:</w:t>
      </w:r>
    </w:p>
    <w:p w:rsidR="009E0C05" w:rsidRPr="009E0C05" w:rsidRDefault="009E0C05" w:rsidP="009E0C05">
      <w:pPr>
        <w:pStyle w:val="has-text-align-justify"/>
        <w:shd w:val="clear" w:color="auto" w:fill="FFFFFF"/>
        <w:spacing w:before="0" w:beforeAutospacing="0" w:after="360" w:afterAutospacing="0"/>
        <w:jc w:val="both"/>
        <w:rPr>
          <w:color w:val="333333"/>
          <w:lang w:val="en-GB"/>
        </w:rPr>
      </w:pPr>
      <w:r w:rsidRPr="009E0C05">
        <w:rPr>
          <w:color w:val="333333"/>
        </w:rPr>
        <w:t>Waligórska-Olejniczak, Beata. „</w:t>
      </w:r>
      <w:r w:rsidRPr="009E0C05">
        <w:rPr>
          <w:rStyle w:val="Uwydatnienie"/>
          <w:rFonts w:eastAsiaTheme="majorEastAsia"/>
          <w:color w:val="333333"/>
        </w:rPr>
        <w:t xml:space="preserve">Metafory przestrzeni w filmie Andrieja </w:t>
      </w:r>
      <w:proofErr w:type="spellStart"/>
      <w:r w:rsidRPr="009E0C05">
        <w:rPr>
          <w:rStyle w:val="Uwydatnienie"/>
          <w:rFonts w:eastAsiaTheme="majorEastAsia"/>
          <w:color w:val="333333"/>
        </w:rPr>
        <w:t>Zwiagincewa</w:t>
      </w:r>
      <w:proofErr w:type="spellEnd"/>
      <w:r w:rsidRPr="009E0C05">
        <w:rPr>
          <w:rStyle w:val="Uwydatnienie"/>
          <w:rFonts w:eastAsiaTheme="majorEastAsia"/>
          <w:color w:val="333333"/>
        </w:rPr>
        <w:t xml:space="preserve"> Elena</w:t>
      </w:r>
      <w:r w:rsidRPr="009E0C05">
        <w:rPr>
          <w:color w:val="333333"/>
        </w:rPr>
        <w:t>”</w:t>
      </w:r>
      <w:r w:rsidRPr="009E0C05">
        <w:rPr>
          <w:rStyle w:val="Uwydatnienie"/>
          <w:rFonts w:eastAsiaTheme="majorEastAsia"/>
          <w:color w:val="333333"/>
        </w:rPr>
        <w:t>. Tradycja i nowoczesność. Język i literatura Słowian Wschodnich</w:t>
      </w:r>
      <w:r w:rsidRPr="009E0C05">
        <w:rPr>
          <w:color w:val="333333"/>
        </w:rPr>
        <w:t xml:space="preserve">. Red. Halina Chodurska, Aurelia </w:t>
      </w:r>
      <w:proofErr w:type="spellStart"/>
      <w:r w:rsidRPr="009E0C05">
        <w:rPr>
          <w:color w:val="333333"/>
        </w:rPr>
        <w:t>Kotkiewicz</w:t>
      </w:r>
      <w:proofErr w:type="spellEnd"/>
      <w:r w:rsidRPr="009E0C05">
        <w:rPr>
          <w:color w:val="333333"/>
        </w:rPr>
        <w:t xml:space="preserve">. </w:t>
      </w:r>
      <w:r w:rsidRPr="009E0C05">
        <w:rPr>
          <w:color w:val="333333"/>
          <w:lang w:val="en-GB"/>
        </w:rPr>
        <w:t xml:space="preserve">Kraków, </w:t>
      </w:r>
      <w:proofErr w:type="spellStart"/>
      <w:r w:rsidRPr="009E0C05">
        <w:rPr>
          <w:color w:val="333333"/>
          <w:lang w:val="en-GB"/>
        </w:rPr>
        <w:t>Wydawnictwo</w:t>
      </w:r>
      <w:proofErr w:type="spellEnd"/>
      <w:r w:rsidRPr="009E0C05">
        <w:rPr>
          <w:color w:val="333333"/>
          <w:lang w:val="en-GB"/>
        </w:rPr>
        <w:t xml:space="preserve"> </w:t>
      </w:r>
      <w:proofErr w:type="spellStart"/>
      <w:r w:rsidRPr="009E0C05">
        <w:rPr>
          <w:color w:val="333333"/>
          <w:lang w:val="en-GB"/>
        </w:rPr>
        <w:t>Naukowe</w:t>
      </w:r>
      <w:proofErr w:type="spellEnd"/>
      <w:r w:rsidRPr="009E0C05">
        <w:rPr>
          <w:color w:val="333333"/>
          <w:lang w:val="en-GB"/>
        </w:rPr>
        <w:t xml:space="preserve"> </w:t>
      </w:r>
      <w:proofErr w:type="spellStart"/>
      <w:r w:rsidRPr="009E0C05">
        <w:rPr>
          <w:color w:val="333333"/>
          <w:lang w:val="en-GB"/>
        </w:rPr>
        <w:t>Uniwersytetu</w:t>
      </w:r>
      <w:proofErr w:type="spellEnd"/>
      <w:r w:rsidRPr="009E0C05">
        <w:rPr>
          <w:color w:val="333333"/>
          <w:lang w:val="en-GB"/>
        </w:rPr>
        <w:t xml:space="preserve"> </w:t>
      </w:r>
      <w:proofErr w:type="spellStart"/>
      <w:r w:rsidRPr="009E0C05">
        <w:rPr>
          <w:color w:val="333333"/>
          <w:lang w:val="en-GB"/>
        </w:rPr>
        <w:t>Pedagogicznego</w:t>
      </w:r>
      <w:proofErr w:type="spellEnd"/>
      <w:r w:rsidRPr="009E0C05">
        <w:rPr>
          <w:color w:val="333333"/>
          <w:lang w:val="en-GB"/>
        </w:rPr>
        <w:t xml:space="preserve">, 2016, </w:t>
      </w:r>
      <w:r w:rsidRPr="009E0C05">
        <w:rPr>
          <w:color w:val="333333"/>
        </w:rPr>
        <w:t>с</w:t>
      </w:r>
      <w:r w:rsidRPr="009E0C05">
        <w:rPr>
          <w:color w:val="333333"/>
          <w:lang w:val="en-GB"/>
        </w:rPr>
        <w:t>. 178</w:t>
      </w:r>
      <w:r w:rsidRPr="009E0C05">
        <w:rPr>
          <w:rStyle w:val="Pogrubienie"/>
          <w:rFonts w:eastAsiaTheme="majorEastAsia"/>
          <w:color w:val="333333"/>
          <w:lang w:val="en-GB"/>
        </w:rPr>
        <w:t>–</w:t>
      </w:r>
      <w:r w:rsidRPr="009E0C05">
        <w:rPr>
          <w:color w:val="333333"/>
          <w:lang w:val="en-GB"/>
        </w:rPr>
        <w:t>189.</w:t>
      </w:r>
    </w:p>
    <w:p w:rsidR="009E0C05" w:rsidRPr="009E0C05" w:rsidRDefault="009E0C05" w:rsidP="009E0C05">
      <w:pPr>
        <w:pStyle w:val="has-text-align-justify"/>
        <w:shd w:val="clear" w:color="auto" w:fill="FFFFFF"/>
        <w:spacing w:before="0" w:beforeAutospacing="0" w:after="360" w:afterAutospacing="0"/>
        <w:jc w:val="both"/>
        <w:rPr>
          <w:color w:val="333333"/>
          <w:lang w:val="en-GB"/>
        </w:rPr>
      </w:pPr>
      <w:proofErr w:type="spellStart"/>
      <w:r w:rsidRPr="009E0C05">
        <w:rPr>
          <w:color w:val="333333"/>
          <w:lang w:val="en-GB"/>
        </w:rPr>
        <w:t>Lachmann</w:t>
      </w:r>
      <w:proofErr w:type="spellEnd"/>
      <w:r w:rsidRPr="009E0C05">
        <w:rPr>
          <w:color w:val="333333"/>
          <w:lang w:val="en-GB"/>
        </w:rPr>
        <w:t>, Renate. „The semantic construction of the void”. </w:t>
      </w:r>
      <w:r w:rsidRPr="009E0C05">
        <w:rPr>
          <w:rStyle w:val="Uwydatnienie"/>
          <w:rFonts w:eastAsiaTheme="majorEastAsia"/>
          <w:color w:val="333333"/>
          <w:lang w:val="en-GB"/>
        </w:rPr>
        <w:t>Gogol: exploring absence</w:t>
      </w:r>
      <w:r w:rsidRPr="009E0C05">
        <w:rPr>
          <w:color w:val="333333"/>
          <w:lang w:val="en-GB"/>
        </w:rPr>
        <w:t xml:space="preserve">. Red. S. </w:t>
      </w:r>
      <w:proofErr w:type="spellStart"/>
      <w:r w:rsidRPr="009E0C05">
        <w:rPr>
          <w:color w:val="333333"/>
          <w:lang w:val="en-GB"/>
        </w:rPr>
        <w:t>Spieker</w:t>
      </w:r>
      <w:proofErr w:type="spellEnd"/>
      <w:r w:rsidRPr="009E0C05">
        <w:rPr>
          <w:color w:val="333333"/>
          <w:lang w:val="en-GB"/>
        </w:rPr>
        <w:t xml:space="preserve">. Bloomington, </w:t>
      </w:r>
      <w:proofErr w:type="spellStart"/>
      <w:r w:rsidRPr="009E0C05">
        <w:rPr>
          <w:color w:val="333333"/>
          <w:lang w:val="en-GB"/>
        </w:rPr>
        <w:t>Slavica</w:t>
      </w:r>
      <w:proofErr w:type="spellEnd"/>
      <w:r w:rsidRPr="009E0C05">
        <w:rPr>
          <w:color w:val="333333"/>
          <w:lang w:val="en-GB"/>
        </w:rPr>
        <w:t xml:space="preserve"> Publishers, 1999.</w:t>
      </w:r>
    </w:p>
    <w:p w:rsidR="009E0C05" w:rsidRPr="009E0C05" w:rsidRDefault="009E0C05" w:rsidP="009E0C05">
      <w:pPr>
        <w:pStyle w:val="NormalnyWeb"/>
        <w:shd w:val="clear" w:color="auto" w:fill="FFFFFF"/>
        <w:spacing w:before="0" w:beforeAutospacing="0" w:after="360" w:afterAutospacing="0"/>
        <w:rPr>
          <w:color w:val="333333"/>
          <w:lang w:val="en-GB"/>
        </w:rPr>
      </w:pPr>
      <w:proofErr w:type="spellStart"/>
      <w:r w:rsidRPr="009E0C05">
        <w:rPr>
          <w:rStyle w:val="Pogrubienie"/>
          <w:rFonts w:eastAsiaTheme="majorEastAsia"/>
          <w:color w:val="333333"/>
        </w:rPr>
        <w:t>Статья</w:t>
      </w:r>
      <w:proofErr w:type="spellEnd"/>
      <w:r w:rsidRPr="009E0C05">
        <w:rPr>
          <w:rStyle w:val="Pogrubienie"/>
          <w:rFonts w:eastAsiaTheme="majorEastAsia"/>
          <w:color w:val="333333"/>
          <w:lang w:val="en-GB"/>
        </w:rPr>
        <w:t xml:space="preserve"> </w:t>
      </w:r>
      <w:r w:rsidRPr="009E0C05">
        <w:rPr>
          <w:rStyle w:val="Pogrubienie"/>
          <w:rFonts w:eastAsiaTheme="majorEastAsia"/>
          <w:color w:val="333333"/>
        </w:rPr>
        <w:t>из</w:t>
      </w:r>
      <w:r w:rsidRPr="009E0C05">
        <w:rPr>
          <w:rStyle w:val="Pogrubienie"/>
          <w:rFonts w:eastAsiaTheme="majorEastAsia"/>
          <w:color w:val="333333"/>
          <w:lang w:val="en-GB"/>
        </w:rPr>
        <w:t xml:space="preserve"> </w:t>
      </w:r>
      <w:proofErr w:type="spellStart"/>
      <w:r w:rsidRPr="009E0C05">
        <w:rPr>
          <w:rStyle w:val="Pogrubienie"/>
          <w:rFonts w:eastAsiaTheme="majorEastAsia"/>
          <w:color w:val="333333"/>
        </w:rPr>
        <w:t>журнала</w:t>
      </w:r>
      <w:proofErr w:type="spellEnd"/>
      <w:r w:rsidRPr="009E0C05">
        <w:rPr>
          <w:rStyle w:val="Pogrubienie"/>
          <w:rFonts w:eastAsiaTheme="majorEastAsia"/>
          <w:color w:val="333333"/>
          <w:lang w:val="en-GB"/>
        </w:rPr>
        <w:t xml:space="preserve"> :</w:t>
      </w:r>
    </w:p>
    <w:p w:rsidR="009E0C05" w:rsidRPr="009E0C05" w:rsidRDefault="009E0C05" w:rsidP="009E0C05">
      <w:pPr>
        <w:pStyle w:val="has-text-align-justify"/>
        <w:shd w:val="clear" w:color="auto" w:fill="FFFFFF"/>
        <w:spacing w:before="0" w:beforeAutospacing="0" w:after="360" w:afterAutospacing="0"/>
        <w:jc w:val="both"/>
        <w:rPr>
          <w:color w:val="333333"/>
          <w:lang w:val="en-GB"/>
        </w:rPr>
      </w:pPr>
      <w:proofErr w:type="spellStart"/>
      <w:r w:rsidRPr="009E0C05">
        <w:rPr>
          <w:color w:val="333333"/>
          <w:lang w:val="en-GB"/>
        </w:rPr>
        <w:t>Vukas</w:t>
      </w:r>
      <w:proofErr w:type="spellEnd"/>
      <w:r w:rsidRPr="009E0C05">
        <w:rPr>
          <w:color w:val="333333"/>
          <w:lang w:val="en-GB"/>
        </w:rPr>
        <w:t xml:space="preserve">, Danijela </w:t>
      </w:r>
      <w:proofErr w:type="spellStart"/>
      <w:r w:rsidRPr="009E0C05">
        <w:rPr>
          <w:color w:val="333333"/>
          <w:lang w:val="en-GB"/>
        </w:rPr>
        <w:t>Lugarić</w:t>
      </w:r>
      <w:proofErr w:type="spellEnd"/>
      <w:r w:rsidRPr="009E0C05">
        <w:rPr>
          <w:color w:val="333333"/>
          <w:lang w:val="en-GB"/>
        </w:rPr>
        <w:t xml:space="preserve">. „Witnessing the unspeakable: on testimony and trauma in Svetlana </w:t>
      </w:r>
      <w:proofErr w:type="spellStart"/>
      <w:r w:rsidRPr="009E0C05">
        <w:rPr>
          <w:color w:val="333333"/>
          <w:lang w:val="en-GB"/>
        </w:rPr>
        <w:t>Alexievich’s</w:t>
      </w:r>
      <w:proofErr w:type="spellEnd"/>
      <w:r w:rsidRPr="009E0C05">
        <w:rPr>
          <w:color w:val="333333"/>
          <w:lang w:val="en-GB"/>
        </w:rPr>
        <w:t> </w:t>
      </w:r>
      <w:r w:rsidRPr="009E0C05">
        <w:rPr>
          <w:rStyle w:val="Uwydatnienie"/>
          <w:rFonts w:eastAsiaTheme="majorEastAsia"/>
          <w:color w:val="333333"/>
          <w:lang w:val="en-GB"/>
        </w:rPr>
        <w:t>The War’s Unwomanly Face</w:t>
      </w:r>
      <w:r w:rsidRPr="009E0C05">
        <w:rPr>
          <w:color w:val="333333"/>
          <w:lang w:val="en-GB"/>
        </w:rPr>
        <w:t> and </w:t>
      </w:r>
      <w:proofErr w:type="spellStart"/>
      <w:r w:rsidRPr="009E0C05">
        <w:rPr>
          <w:rStyle w:val="Uwydatnienie"/>
          <w:rFonts w:eastAsiaTheme="majorEastAsia"/>
          <w:color w:val="333333"/>
          <w:lang w:val="en-GB"/>
        </w:rPr>
        <w:t>Zinky</w:t>
      </w:r>
      <w:proofErr w:type="spellEnd"/>
      <w:r w:rsidRPr="009E0C05">
        <w:rPr>
          <w:rStyle w:val="Uwydatnienie"/>
          <w:rFonts w:eastAsiaTheme="majorEastAsia"/>
          <w:color w:val="333333"/>
          <w:lang w:val="en-GB"/>
        </w:rPr>
        <w:t xml:space="preserve"> Boys</w:t>
      </w:r>
      <w:r w:rsidRPr="009E0C05">
        <w:rPr>
          <w:color w:val="333333"/>
          <w:lang w:val="en-GB"/>
        </w:rPr>
        <w:t>”. </w:t>
      </w:r>
      <w:proofErr w:type="spellStart"/>
      <w:r w:rsidRPr="009E0C05">
        <w:rPr>
          <w:rStyle w:val="Uwydatnienie"/>
          <w:rFonts w:eastAsiaTheme="majorEastAsia"/>
          <w:color w:val="333333"/>
          <w:lang w:val="en-GB"/>
        </w:rPr>
        <w:t>Kultura</w:t>
      </w:r>
      <w:proofErr w:type="spellEnd"/>
      <w:r w:rsidRPr="009E0C05">
        <w:rPr>
          <w:rStyle w:val="Uwydatnienie"/>
          <w:rFonts w:eastAsiaTheme="majorEastAsia"/>
          <w:color w:val="333333"/>
          <w:lang w:val="en-GB"/>
        </w:rPr>
        <w:t xml:space="preserve"> </w:t>
      </w:r>
      <w:proofErr w:type="spellStart"/>
      <w:r w:rsidRPr="009E0C05">
        <w:rPr>
          <w:rStyle w:val="Uwydatnienie"/>
          <w:rFonts w:eastAsiaTheme="majorEastAsia"/>
          <w:color w:val="333333"/>
          <w:lang w:val="en-GB"/>
        </w:rPr>
        <w:t>i</w:t>
      </w:r>
      <w:proofErr w:type="spellEnd"/>
      <w:r w:rsidRPr="009E0C05">
        <w:rPr>
          <w:rStyle w:val="Uwydatnienie"/>
          <w:rFonts w:eastAsiaTheme="majorEastAsia"/>
          <w:color w:val="333333"/>
          <w:lang w:val="en-GB"/>
        </w:rPr>
        <w:t xml:space="preserve"> </w:t>
      </w:r>
      <w:proofErr w:type="spellStart"/>
      <w:r w:rsidRPr="009E0C05">
        <w:rPr>
          <w:rStyle w:val="Uwydatnienie"/>
          <w:rFonts w:eastAsiaTheme="majorEastAsia"/>
          <w:color w:val="333333"/>
          <w:lang w:val="en-GB"/>
        </w:rPr>
        <w:t>tekst</w:t>
      </w:r>
      <w:proofErr w:type="spellEnd"/>
      <w:r w:rsidRPr="009E0C05">
        <w:rPr>
          <w:color w:val="333333"/>
          <w:lang w:val="en-GB"/>
        </w:rPr>
        <w:t xml:space="preserve">, 3, 2014, </w:t>
      </w:r>
      <w:r w:rsidRPr="009E0C05">
        <w:rPr>
          <w:color w:val="333333"/>
        </w:rPr>
        <w:t>с</w:t>
      </w:r>
      <w:r w:rsidRPr="009E0C05">
        <w:rPr>
          <w:color w:val="333333"/>
          <w:lang w:val="en-GB"/>
        </w:rPr>
        <w:t>. 19</w:t>
      </w:r>
      <w:r w:rsidRPr="009E0C05">
        <w:rPr>
          <w:rStyle w:val="Pogrubienie"/>
          <w:rFonts w:eastAsiaTheme="majorEastAsia"/>
          <w:color w:val="333333"/>
          <w:lang w:val="en-GB"/>
        </w:rPr>
        <w:t>–</w:t>
      </w:r>
      <w:r w:rsidRPr="009E0C05">
        <w:rPr>
          <w:color w:val="333333"/>
          <w:lang w:val="en-GB"/>
        </w:rPr>
        <w:t>39.</w:t>
      </w:r>
    </w:p>
    <w:p w:rsidR="009E0C05" w:rsidRPr="009E0C05" w:rsidRDefault="009E0C05" w:rsidP="009E0C05">
      <w:pPr>
        <w:pStyle w:val="has-text-align-justify"/>
        <w:shd w:val="clear" w:color="auto" w:fill="FFFFFF"/>
        <w:spacing w:before="0" w:beforeAutospacing="0" w:after="360" w:afterAutospacing="0"/>
        <w:jc w:val="both"/>
        <w:rPr>
          <w:color w:val="333333"/>
          <w:lang w:val="ru-RU"/>
        </w:rPr>
      </w:pPr>
      <w:proofErr w:type="spellStart"/>
      <w:r w:rsidRPr="009E0C05">
        <w:rPr>
          <w:color w:val="333333"/>
          <w:lang w:val="en-GB"/>
        </w:rPr>
        <w:t>Basova</w:t>
      </w:r>
      <w:proofErr w:type="spellEnd"/>
      <w:r w:rsidRPr="009E0C05">
        <w:rPr>
          <w:color w:val="333333"/>
          <w:lang w:val="en-GB"/>
        </w:rPr>
        <w:t xml:space="preserve"> Anna, </w:t>
      </w:r>
      <w:proofErr w:type="spellStart"/>
      <w:r w:rsidRPr="009E0C05">
        <w:rPr>
          <w:color w:val="333333"/>
          <w:lang w:val="en-GB"/>
        </w:rPr>
        <w:t>Ljudmila</w:t>
      </w:r>
      <w:proofErr w:type="spellEnd"/>
      <w:r w:rsidRPr="009E0C05">
        <w:rPr>
          <w:color w:val="333333"/>
          <w:lang w:val="en-GB"/>
        </w:rPr>
        <w:t xml:space="preserve"> </w:t>
      </w:r>
      <w:proofErr w:type="spellStart"/>
      <w:r w:rsidRPr="009E0C05">
        <w:rPr>
          <w:color w:val="333333"/>
          <w:lang w:val="en-GB"/>
        </w:rPr>
        <w:t>Sinkowa</w:t>
      </w:r>
      <w:proofErr w:type="spellEnd"/>
      <w:r w:rsidRPr="009E0C05">
        <w:rPr>
          <w:color w:val="333333"/>
          <w:lang w:val="en-GB"/>
        </w:rPr>
        <w:t>. „</w:t>
      </w:r>
      <w:proofErr w:type="spellStart"/>
      <w:r w:rsidRPr="009E0C05">
        <w:rPr>
          <w:color w:val="333333"/>
          <w:lang w:val="en-GB"/>
        </w:rPr>
        <w:t>Stanovlenie</w:t>
      </w:r>
      <w:proofErr w:type="spellEnd"/>
      <w:r w:rsidRPr="009E0C05">
        <w:rPr>
          <w:color w:val="333333"/>
          <w:lang w:val="en-GB"/>
        </w:rPr>
        <w:t xml:space="preserve"> </w:t>
      </w:r>
      <w:proofErr w:type="spellStart"/>
      <w:r w:rsidRPr="009E0C05">
        <w:rPr>
          <w:color w:val="333333"/>
          <w:lang w:val="en-GB"/>
        </w:rPr>
        <w:t>dokumentalʹno-hudožestvennogo</w:t>
      </w:r>
      <w:proofErr w:type="spellEnd"/>
      <w:r w:rsidRPr="009E0C05">
        <w:rPr>
          <w:color w:val="333333"/>
          <w:lang w:val="en-GB"/>
        </w:rPr>
        <w:t xml:space="preserve"> </w:t>
      </w:r>
      <w:proofErr w:type="spellStart"/>
      <w:r w:rsidRPr="009E0C05">
        <w:rPr>
          <w:color w:val="333333"/>
          <w:lang w:val="en-GB"/>
        </w:rPr>
        <w:t>žanra</w:t>
      </w:r>
      <w:proofErr w:type="spellEnd"/>
      <w:r w:rsidRPr="009E0C05">
        <w:rPr>
          <w:color w:val="333333"/>
          <w:lang w:val="en-GB"/>
        </w:rPr>
        <w:t xml:space="preserve"> v </w:t>
      </w:r>
      <w:proofErr w:type="spellStart"/>
      <w:r w:rsidRPr="009E0C05">
        <w:rPr>
          <w:color w:val="333333"/>
          <w:lang w:val="en-GB"/>
        </w:rPr>
        <w:t>žurnalistike</w:t>
      </w:r>
      <w:proofErr w:type="spellEnd"/>
      <w:r w:rsidRPr="009E0C05">
        <w:rPr>
          <w:color w:val="333333"/>
          <w:lang w:val="en-GB"/>
        </w:rPr>
        <w:t xml:space="preserve"> </w:t>
      </w:r>
      <w:proofErr w:type="spellStart"/>
      <w:r w:rsidRPr="009E0C05">
        <w:rPr>
          <w:color w:val="333333"/>
          <w:lang w:val="en-GB"/>
        </w:rPr>
        <w:t>Svetlany</w:t>
      </w:r>
      <w:proofErr w:type="spellEnd"/>
      <w:r w:rsidRPr="009E0C05">
        <w:rPr>
          <w:color w:val="333333"/>
          <w:lang w:val="en-GB"/>
        </w:rPr>
        <w:t xml:space="preserve"> </w:t>
      </w:r>
      <w:proofErr w:type="spellStart"/>
      <w:r w:rsidRPr="009E0C05">
        <w:rPr>
          <w:color w:val="333333"/>
          <w:lang w:val="en-GB"/>
        </w:rPr>
        <w:t>Aleksievič</w:t>
      </w:r>
      <w:proofErr w:type="spellEnd"/>
      <w:r w:rsidRPr="009E0C05">
        <w:rPr>
          <w:color w:val="333333"/>
          <w:lang w:val="en-GB"/>
        </w:rPr>
        <w:t>”. </w:t>
      </w:r>
      <w:proofErr w:type="spellStart"/>
      <w:r w:rsidRPr="009E0C05">
        <w:rPr>
          <w:rStyle w:val="Uwydatnienie"/>
          <w:rFonts w:eastAsiaTheme="majorEastAsia"/>
          <w:color w:val="333333"/>
        </w:rPr>
        <w:t>Vesnik</w:t>
      </w:r>
      <w:proofErr w:type="spellEnd"/>
      <w:r w:rsidRPr="009E0C05">
        <w:rPr>
          <w:rStyle w:val="Uwydatnienie"/>
          <w:rFonts w:eastAsiaTheme="majorEastAsia"/>
          <w:color w:val="333333"/>
          <w:lang w:val="ru-RU"/>
        </w:rPr>
        <w:t xml:space="preserve"> </w:t>
      </w:r>
      <w:r w:rsidRPr="009E0C05">
        <w:rPr>
          <w:rStyle w:val="Uwydatnienie"/>
          <w:rFonts w:eastAsiaTheme="majorEastAsia"/>
          <w:color w:val="333333"/>
        </w:rPr>
        <w:t>BDU</w:t>
      </w:r>
      <w:r w:rsidRPr="009E0C05">
        <w:rPr>
          <w:color w:val="333333"/>
          <w:lang w:val="ru-RU"/>
        </w:rPr>
        <w:t>, 3, 2009, с. 93</w:t>
      </w:r>
      <w:r w:rsidRPr="009E0C05">
        <w:rPr>
          <w:rStyle w:val="Pogrubienie"/>
          <w:rFonts w:eastAsiaTheme="majorEastAsia"/>
          <w:color w:val="333333"/>
          <w:lang w:val="ru-RU"/>
        </w:rPr>
        <w:t>–</w:t>
      </w:r>
      <w:r w:rsidRPr="009E0C05">
        <w:rPr>
          <w:color w:val="333333"/>
          <w:lang w:val="ru-RU"/>
        </w:rPr>
        <w:t>96.</w:t>
      </w:r>
    </w:p>
    <w:p w:rsidR="009E0C05" w:rsidRPr="009E0C05" w:rsidRDefault="009E0C05" w:rsidP="009E0C05">
      <w:pPr>
        <w:pStyle w:val="NormalnyWeb"/>
        <w:shd w:val="clear" w:color="auto" w:fill="FFFFFF"/>
        <w:spacing w:before="0" w:beforeAutospacing="0" w:after="360" w:afterAutospacing="0"/>
        <w:rPr>
          <w:color w:val="333333"/>
          <w:lang w:val="ru-RU"/>
        </w:rPr>
      </w:pPr>
      <w:r w:rsidRPr="009E0C05">
        <w:rPr>
          <w:rStyle w:val="Pogrubienie"/>
          <w:rFonts w:eastAsiaTheme="majorEastAsia"/>
          <w:color w:val="333333"/>
          <w:lang w:val="ru-RU"/>
        </w:rPr>
        <w:t>Электронный ресурс: перед датой обращения ставим слово</w:t>
      </w:r>
      <w:r w:rsidRPr="009E0C05">
        <w:rPr>
          <w:color w:val="333333"/>
        </w:rPr>
        <w:t> </w:t>
      </w:r>
      <w:r w:rsidRPr="009E0C05">
        <w:rPr>
          <w:rStyle w:val="Pogrubienie"/>
          <w:rFonts w:eastAsiaTheme="majorEastAsia"/>
          <w:color w:val="333333"/>
          <w:lang w:val="ru-RU"/>
        </w:rPr>
        <w:t>«</w:t>
      </w:r>
      <w:r w:rsidRPr="009E0C05">
        <w:rPr>
          <w:rStyle w:val="Pogrubienie"/>
          <w:rFonts w:eastAsiaTheme="majorEastAsia"/>
          <w:color w:val="333333"/>
        </w:rPr>
        <w:t>Web</w:t>
      </w:r>
      <w:r w:rsidRPr="009E0C05">
        <w:rPr>
          <w:rStyle w:val="Pogrubienie"/>
          <w:rFonts w:eastAsiaTheme="majorEastAsia"/>
          <w:color w:val="333333"/>
          <w:lang w:val="ru-RU"/>
        </w:rPr>
        <w:t>» :</w:t>
      </w:r>
    </w:p>
    <w:p w:rsidR="009E0C05" w:rsidRPr="009E0C05" w:rsidRDefault="009E0C05" w:rsidP="009E0C05">
      <w:pPr>
        <w:pStyle w:val="has-text-align-justify"/>
        <w:shd w:val="clear" w:color="auto" w:fill="FFFFFF"/>
        <w:spacing w:before="0" w:beforeAutospacing="0" w:after="360" w:afterAutospacing="0"/>
        <w:jc w:val="both"/>
        <w:rPr>
          <w:color w:val="333333"/>
          <w:lang w:val="en-GB"/>
        </w:rPr>
      </w:pPr>
      <w:r w:rsidRPr="009E0C05">
        <w:rPr>
          <w:color w:val="333333"/>
          <w:lang w:val="en-GB"/>
        </w:rPr>
        <w:t>Gogol, Nikolai Vasilyevich. </w:t>
      </w:r>
      <w:r w:rsidRPr="009E0C05">
        <w:rPr>
          <w:rStyle w:val="Uwydatnienie"/>
          <w:rFonts w:eastAsiaTheme="majorEastAsia"/>
          <w:color w:val="333333"/>
          <w:lang w:val="en-GB"/>
        </w:rPr>
        <w:t>The Calash</w:t>
      </w:r>
      <w:r w:rsidRPr="009E0C05">
        <w:rPr>
          <w:color w:val="333333"/>
          <w:lang w:val="en-GB"/>
        </w:rPr>
        <w:t>. Web. 28.04.2017. www.online-literature.com/gogol/1649/.</w:t>
      </w:r>
    </w:p>
    <w:p w:rsidR="009E0C05" w:rsidRPr="009E0C05" w:rsidRDefault="009E0C05" w:rsidP="009E0C05">
      <w:pPr>
        <w:pStyle w:val="NormalnyWeb"/>
        <w:shd w:val="clear" w:color="auto" w:fill="FFFFFF"/>
        <w:spacing w:before="0" w:beforeAutospacing="0" w:after="360" w:afterAutospacing="0"/>
        <w:rPr>
          <w:color w:val="333333"/>
          <w:lang w:val="ru-RU"/>
        </w:rPr>
      </w:pPr>
      <w:r w:rsidRPr="009E0C05">
        <w:rPr>
          <w:rStyle w:val="Pogrubienie"/>
          <w:rFonts w:eastAsiaTheme="majorEastAsia"/>
          <w:color w:val="333333"/>
          <w:lang w:val="ru-RU"/>
        </w:rPr>
        <w:t>Статья из прессы:</w:t>
      </w:r>
    </w:p>
    <w:p w:rsidR="009E0C05" w:rsidRPr="009E0C05" w:rsidRDefault="009E0C05" w:rsidP="009E0C05">
      <w:pPr>
        <w:pStyle w:val="has-text-align-justify"/>
        <w:shd w:val="clear" w:color="auto" w:fill="FFFFFF"/>
        <w:spacing w:before="0" w:beforeAutospacing="0" w:after="360" w:afterAutospacing="0"/>
        <w:jc w:val="both"/>
        <w:rPr>
          <w:color w:val="333333"/>
        </w:rPr>
      </w:pPr>
      <w:r w:rsidRPr="009E0C05">
        <w:rPr>
          <w:color w:val="333333"/>
        </w:rPr>
        <w:t>Kwiatkowski</w:t>
      </w:r>
      <w:r w:rsidRPr="009E0C05">
        <w:rPr>
          <w:color w:val="333333"/>
          <w:lang w:val="ru-RU"/>
        </w:rPr>
        <w:t xml:space="preserve">, </w:t>
      </w:r>
      <w:r w:rsidRPr="009E0C05">
        <w:rPr>
          <w:color w:val="333333"/>
        </w:rPr>
        <w:t>Jan</w:t>
      </w:r>
      <w:r w:rsidRPr="009E0C05">
        <w:rPr>
          <w:color w:val="333333"/>
          <w:lang w:val="ru-RU"/>
        </w:rPr>
        <w:t xml:space="preserve">. </w:t>
      </w:r>
      <w:r w:rsidRPr="009E0C05">
        <w:rPr>
          <w:color w:val="333333"/>
        </w:rPr>
        <w:t>„Kłopoty z kinem”. </w:t>
      </w:r>
      <w:r w:rsidRPr="009E0C05">
        <w:rPr>
          <w:rStyle w:val="Uwydatnienie"/>
          <w:rFonts w:eastAsiaTheme="majorEastAsia"/>
          <w:color w:val="333333"/>
        </w:rPr>
        <w:t>Newsweek</w:t>
      </w:r>
      <w:r w:rsidRPr="009E0C05">
        <w:rPr>
          <w:color w:val="333333"/>
        </w:rPr>
        <w:t>, 36, 2007.</w:t>
      </w:r>
    </w:p>
    <w:p w:rsidR="009E0C05" w:rsidRPr="009E0C05" w:rsidRDefault="009E0C05" w:rsidP="009E0C05">
      <w:pPr>
        <w:pStyle w:val="has-text-align-justify"/>
        <w:shd w:val="clear" w:color="auto" w:fill="FFFFFF"/>
        <w:spacing w:before="0" w:beforeAutospacing="0" w:after="360" w:afterAutospacing="0"/>
        <w:jc w:val="both"/>
        <w:rPr>
          <w:color w:val="333333"/>
        </w:rPr>
      </w:pPr>
      <w:proofErr w:type="spellStart"/>
      <w:r w:rsidRPr="009E0C05">
        <w:rPr>
          <w:color w:val="333333"/>
        </w:rPr>
        <w:t>Poniewozik</w:t>
      </w:r>
      <w:proofErr w:type="spellEnd"/>
      <w:r w:rsidRPr="009E0C05">
        <w:rPr>
          <w:color w:val="333333"/>
        </w:rPr>
        <w:t xml:space="preserve">, James. </w:t>
      </w:r>
      <w:r w:rsidRPr="009E0C05">
        <w:rPr>
          <w:color w:val="333333"/>
          <w:lang w:val="en-GB"/>
        </w:rPr>
        <w:t>„TV Makes a Too-Close Call”. </w:t>
      </w:r>
      <w:r w:rsidRPr="009E0C05">
        <w:rPr>
          <w:rStyle w:val="Uwydatnienie"/>
          <w:rFonts w:eastAsiaTheme="majorEastAsia"/>
          <w:color w:val="333333"/>
        </w:rPr>
        <w:t>Time,</w:t>
      </w:r>
      <w:r w:rsidRPr="009E0C05">
        <w:rPr>
          <w:color w:val="333333"/>
        </w:rPr>
        <w:t> 20.11.2000, с. 70</w:t>
      </w:r>
      <w:r w:rsidRPr="009E0C05">
        <w:rPr>
          <w:rStyle w:val="Pogrubienie"/>
          <w:rFonts w:eastAsiaTheme="majorEastAsia"/>
          <w:color w:val="333333"/>
        </w:rPr>
        <w:t>–</w:t>
      </w:r>
      <w:r w:rsidRPr="009E0C05">
        <w:rPr>
          <w:color w:val="333333"/>
        </w:rPr>
        <w:t>71.</w:t>
      </w:r>
    </w:p>
    <w:p w:rsidR="00E51B01" w:rsidRPr="009E0C05" w:rsidRDefault="00E51B01">
      <w:pPr>
        <w:jc w:val="both"/>
        <w:rPr>
          <w:rFonts w:ascii="Times New Roman" w:hAnsi="Times New Roman" w:cs="Times New Roman"/>
          <w:b/>
          <w:szCs w:val="24"/>
          <w:u w:val="single"/>
          <w:lang w:val="ru-RU"/>
        </w:rPr>
      </w:pPr>
    </w:p>
    <w:sectPr w:rsidR="00E51B01" w:rsidRPr="009E0C0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69A4"/>
    <w:multiLevelType w:val="multilevel"/>
    <w:tmpl w:val="F8D0D8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5E90692"/>
    <w:multiLevelType w:val="hybridMultilevel"/>
    <w:tmpl w:val="79063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591"/>
    <w:rsid w:val="00095635"/>
    <w:rsid w:val="00102EAD"/>
    <w:rsid w:val="001067A9"/>
    <w:rsid w:val="00135F16"/>
    <w:rsid w:val="00141B71"/>
    <w:rsid w:val="00291A0F"/>
    <w:rsid w:val="002B44B7"/>
    <w:rsid w:val="002B5BC9"/>
    <w:rsid w:val="00306801"/>
    <w:rsid w:val="003C5FA5"/>
    <w:rsid w:val="003D4763"/>
    <w:rsid w:val="00463E5E"/>
    <w:rsid w:val="00553D74"/>
    <w:rsid w:val="00607B03"/>
    <w:rsid w:val="006604F9"/>
    <w:rsid w:val="006C1EC8"/>
    <w:rsid w:val="007D09E1"/>
    <w:rsid w:val="008935CE"/>
    <w:rsid w:val="008D2185"/>
    <w:rsid w:val="00902442"/>
    <w:rsid w:val="009E0C05"/>
    <w:rsid w:val="00A16A9F"/>
    <w:rsid w:val="00A174D9"/>
    <w:rsid w:val="00A74CDD"/>
    <w:rsid w:val="00B82718"/>
    <w:rsid w:val="00B8372E"/>
    <w:rsid w:val="00B84ED2"/>
    <w:rsid w:val="00C74B77"/>
    <w:rsid w:val="00D139AF"/>
    <w:rsid w:val="00D276BF"/>
    <w:rsid w:val="00D75BCC"/>
    <w:rsid w:val="00D76625"/>
    <w:rsid w:val="00D9363A"/>
    <w:rsid w:val="00E51B01"/>
    <w:rsid w:val="00EC0591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7987"/>
  <w15:chartTrackingRefBased/>
  <w15:docId w15:val="{79E52C76-CB1B-4A5A-9F55-886934AE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99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Bezodstpw">
    <w:name w:val="No Spacing"/>
    <w:uiPriority w:val="1"/>
    <w:qFormat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5B9BD5" w:themeColor="accent1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bCs/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Pr>
      <w:rFonts w:ascii="Courier New" w:hAnsi="Courier New" w:cs="Courier New"/>
      <w:sz w:val="21"/>
      <w:szCs w:val="21"/>
    </w:rPr>
  </w:style>
  <w:style w:type="paragraph" w:styleId="Adresnakopercie">
    <w:name w:val="envelope address"/>
    <w:basedOn w:val="Normalny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paragraph" w:styleId="Adreszwrotnynakopercie">
    <w:name w:val="envelope return"/>
    <w:basedOn w:val="Normalny"/>
    <w:uiPriority w:val="99"/>
    <w:unhideWhenUsed/>
    <w:rPr>
      <w:rFonts w:asciiTheme="majorHAnsi" w:eastAsiaTheme="majorEastAsia" w:hAnsiTheme="majorHAnsi" w:cstheme="majorBidi"/>
      <w:sz w:val="20"/>
    </w:rPr>
  </w:style>
  <w:style w:type="paragraph" w:customStyle="1" w:styleId="has-text-align-justify">
    <w:name w:val="has-text-align-justify"/>
    <w:basedOn w:val="Normalny"/>
    <w:rsid w:val="009E0C0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E0C0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huaia.pl/transliterate/" TargetMode="External"/><Relationship Id="rId5" Type="http://schemas.openxmlformats.org/officeDocument/2006/relationships/hyperlink" Target="https://pressto.amu.edu.pl/index.php/strp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925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Rachut</dc:creator>
  <cp:lastModifiedBy>Konrad Rachut</cp:lastModifiedBy>
  <cp:revision>27</cp:revision>
  <dcterms:created xsi:type="dcterms:W3CDTF">2018-11-20T18:10:00Z</dcterms:created>
  <dcterms:modified xsi:type="dcterms:W3CDTF">2020-10-15T15:36:00Z</dcterms:modified>
</cp:coreProperties>
</file>